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503ABF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>Zápis z</w:t>
      </w:r>
      <w:r w:rsidR="00782DC0">
        <w:rPr>
          <w:b/>
          <w:sz w:val="40"/>
          <w:szCs w:val="40"/>
        </w:rPr>
        <w:t>o</w:t>
      </w:r>
      <w:r w:rsidR="008221F2">
        <w:rPr>
          <w:b/>
          <w:sz w:val="40"/>
          <w:szCs w:val="40"/>
        </w:rPr>
        <w:t> </w:t>
      </w:r>
      <w:r w:rsidR="00EC7225">
        <w:rPr>
          <w:b/>
          <w:sz w:val="40"/>
          <w:szCs w:val="40"/>
        </w:rPr>
        <w:t>1</w:t>
      </w:r>
      <w:r w:rsidR="008221F2">
        <w:rPr>
          <w:b/>
          <w:sz w:val="40"/>
          <w:szCs w:val="40"/>
        </w:rPr>
        <w:t>4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8221F2">
        <w:t>18</w:t>
      </w:r>
      <w:r w:rsidR="00A42179">
        <w:t xml:space="preserve">. </w:t>
      </w:r>
      <w:r w:rsidR="00EC7225">
        <w:t>3</w:t>
      </w:r>
      <w:r w:rsidR="009E17F6" w:rsidRPr="00B7075A">
        <w:t>. 20</w:t>
      </w:r>
      <w:r w:rsidR="00EC7225">
        <w:t>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8221F2">
        <w:t>23</w:t>
      </w:r>
      <w:r w:rsidR="00A42179">
        <w:t xml:space="preserve">. </w:t>
      </w:r>
      <w:r w:rsidR="00EC7225">
        <w:t>3</w:t>
      </w:r>
      <w:r w:rsidRPr="00B7075A">
        <w:t>. 20</w:t>
      </w:r>
      <w:r w:rsidR="00EC7225">
        <w:t>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EC7225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8221F2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0B60E2" w:rsidP="00B7075A">
            <w:pPr>
              <w:jc w:val="center"/>
            </w:pPr>
            <w:r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782DC0">
      <w:pPr>
        <w:tabs>
          <w:tab w:val="clear" w:pos="567"/>
          <w:tab w:val="clear" w:pos="3969"/>
        </w:tabs>
        <w:spacing w:after="120"/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8221F2" w:rsidP="00782DC0">
      <w:pPr>
        <w:tabs>
          <w:tab w:val="clear" w:pos="567"/>
          <w:tab w:val="clear" w:pos="3969"/>
        </w:tabs>
      </w:pPr>
      <w:r>
        <w:t xml:space="preserve">Kontrola </w:t>
      </w:r>
      <w:r w:rsidR="000B60E2">
        <w:t xml:space="preserve">fyzického </w:t>
      </w:r>
      <w:r>
        <w:t xml:space="preserve">dátového </w:t>
      </w:r>
      <w:r w:rsidR="000B60E2">
        <w:t xml:space="preserve">modelu, </w:t>
      </w:r>
      <w:r w:rsidR="0030732C">
        <w:t>diskusia o implementácií systému, debaty o implementačných detailoch, prezentácia IDE nástroja pre PHP.</w:t>
      </w:r>
    </w:p>
    <w:p w:rsidR="0011437F" w:rsidRDefault="0011437F" w:rsidP="008221F2">
      <w:pPr>
        <w:tabs>
          <w:tab w:val="clear" w:pos="567"/>
          <w:tab w:val="clear" w:pos="3969"/>
        </w:tabs>
      </w:pPr>
    </w:p>
    <w:p w:rsidR="00112E52" w:rsidRDefault="00112E52" w:rsidP="008221F2">
      <w:pPr>
        <w:tabs>
          <w:tab w:val="clear" w:pos="567"/>
          <w:tab w:val="clear" w:pos="3969"/>
        </w:tabs>
      </w:pPr>
    </w:p>
    <w:p w:rsidR="00D37299" w:rsidRPr="0011437F" w:rsidRDefault="00BC40A9" w:rsidP="00782DC0">
      <w:pPr>
        <w:tabs>
          <w:tab w:val="clear" w:pos="567"/>
          <w:tab w:val="clear" w:pos="3969"/>
        </w:tabs>
        <w:spacing w:after="120"/>
        <w:rPr>
          <w:b/>
        </w:rPr>
      </w:pPr>
      <w:r w:rsidRPr="0011437F">
        <w:rPr>
          <w:b/>
        </w:rPr>
        <w:t>Vyhodnotenie úloh z predchádzajúceho stretnutia</w:t>
      </w:r>
    </w:p>
    <w:p w:rsidR="00782DC0" w:rsidRDefault="00782DC0" w:rsidP="00782DC0">
      <w:pPr>
        <w:tabs>
          <w:tab w:val="clear" w:pos="567"/>
          <w:tab w:val="clear" w:pos="3969"/>
        </w:tabs>
      </w:pPr>
      <w:r>
        <w:t xml:space="preserve">Implementácia databázy je vyhotovená čiastočne, chýbajú tam kľúčové parametra, konkrétne constrain-y pre cudzie kľúče na zabezpečenie referenčnej integrity tabuliek. Nastavené sú iba parametre „no action“ pri vymazaní alebo aktualizácií záznamu v odvodených tabuľkách. Tento </w:t>
      </w:r>
      <w:r>
        <w:lastRenderedPageBreak/>
        <w:t>hendikep síce nezabraňuje tomu, aby sa s databázou dalo pracovať aspoň na implementačnej úrovni, ale môže narušiť integritu databázy pri manipulácií s dátami, preto skorá implementácia týchto parametrov je nevyhnutná.</w:t>
      </w:r>
    </w:p>
    <w:p w:rsidR="00112E52" w:rsidRDefault="00782DC0" w:rsidP="008221F2">
      <w:pPr>
        <w:tabs>
          <w:tab w:val="clear" w:pos="567"/>
          <w:tab w:val="clear" w:pos="3969"/>
        </w:tabs>
        <w:ind w:firstLine="720"/>
      </w:pPr>
      <w:r>
        <w:t>Ostatné úlohy boli splnené, okrem vytvorenia zápisnice zo stretnutia č. 12. Daná úloha bola pridelená Jurajovi Spustovi.</w:t>
      </w:r>
    </w:p>
    <w:p w:rsidR="00A67E4E" w:rsidRDefault="00A67E4E" w:rsidP="00D875D1"/>
    <w:p w:rsidR="00A67E4E" w:rsidRDefault="00A67E4E" w:rsidP="00D875D1"/>
    <w:p w:rsidR="001D52E4" w:rsidRDefault="001D52E4" w:rsidP="00D875D1"/>
    <w:p w:rsidR="001D52E4" w:rsidRPr="00B7075A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t>Opis stretnutia</w:t>
      </w:r>
    </w:p>
    <w:p w:rsidR="00A42179" w:rsidRDefault="002D11C5" w:rsidP="006326A4">
      <w:pPr>
        <w:numPr>
          <w:ilvl w:val="0"/>
          <w:numId w:val="24"/>
        </w:numPr>
      </w:pPr>
      <w:r>
        <w:t>Laco prezentoval a fyzický dátový model a zverejnil na Google Groups, svn</w:t>
      </w:r>
    </w:p>
    <w:p w:rsidR="006326A4" w:rsidRDefault="002D11C5" w:rsidP="006326A4">
      <w:pPr>
        <w:numPr>
          <w:ilvl w:val="0"/>
          <w:numId w:val="24"/>
        </w:numPr>
      </w:pPr>
      <w:r>
        <w:t>Diskutovali sme ohľadom chýbajúcich častí modelu</w:t>
      </w:r>
    </w:p>
    <w:p w:rsidR="006326A4" w:rsidRDefault="002D11C5" w:rsidP="006326A4">
      <w:pPr>
        <w:numPr>
          <w:ilvl w:val="0"/>
          <w:numId w:val="24"/>
        </w:numPr>
      </w:pPr>
      <w:r>
        <w:t>Zoli prezentoval IDE nástroj Eclipse PHP, ktorý integruje do seba svn, vývoj a ľadenie</w:t>
      </w:r>
    </w:p>
    <w:p w:rsidR="006326A4" w:rsidRDefault="002D11C5" w:rsidP="006326A4">
      <w:pPr>
        <w:numPr>
          <w:ilvl w:val="0"/>
          <w:numId w:val="24"/>
        </w:numPr>
      </w:pPr>
      <w:r>
        <w:t>Diskusia ohľadom grafického vzhľadu aktuálneho systému</w:t>
      </w:r>
    </w:p>
    <w:p w:rsidR="00C15FEA" w:rsidRDefault="00C15FEA" w:rsidP="006326A4">
      <w:pPr>
        <w:numPr>
          <w:ilvl w:val="0"/>
          <w:numId w:val="24"/>
        </w:numPr>
      </w:pPr>
      <w:r>
        <w:t>Diskusia o implementačných detailoch</w:t>
      </w:r>
    </w:p>
    <w:p w:rsidR="006326A4" w:rsidRDefault="006326A4" w:rsidP="006326A4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0B60E2" w:rsidP="00782DC0">
            <w:pPr>
              <w:jc w:val="center"/>
            </w:pPr>
            <w:r>
              <w:t>1</w:t>
            </w:r>
            <w:r w:rsidR="00782DC0">
              <w:t>4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2D11C5" w:rsidP="005C4521">
            <w:pPr>
              <w:jc w:val="left"/>
            </w:pPr>
            <w:r>
              <w:t>Došpecifikovanie constrain-ov k databáze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2D11C5" w:rsidP="00371D17">
            <w:pPr>
              <w:jc w:val="center"/>
            </w:pPr>
            <w:r>
              <w:t>LMB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2D11C5" w:rsidP="005C4521">
            <w:pPr>
              <w:jc w:val="center"/>
            </w:pPr>
            <w:r>
              <w:t>25</w:t>
            </w:r>
            <w:r w:rsidR="007A5694">
              <w:t xml:space="preserve">. </w:t>
            </w:r>
            <w:r w:rsidR="000B60E2">
              <w:t>3</w:t>
            </w:r>
            <w:r w:rsidR="007A5694">
              <w:t>. 20</w:t>
            </w:r>
            <w:r w:rsidR="000B60E2"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782DC0" w:rsidP="00B7075A">
            <w:pPr>
              <w:jc w:val="center"/>
            </w:pPr>
            <w:r>
              <w:t>14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2D11C5" w:rsidP="008B0960">
            <w:pPr>
              <w:jc w:val="left"/>
            </w:pPr>
            <w:r>
              <w:t>Vytvorenie zápisnice</w:t>
            </w:r>
          </w:p>
        </w:tc>
        <w:tc>
          <w:tcPr>
            <w:tcW w:w="1534" w:type="dxa"/>
            <w:vAlign w:val="center"/>
          </w:tcPr>
          <w:p w:rsidR="005C4521" w:rsidRPr="00B7075A" w:rsidRDefault="008B0960" w:rsidP="00371D17">
            <w:pPr>
              <w:jc w:val="center"/>
            </w:pPr>
            <w:r>
              <w:t>ZH</w:t>
            </w:r>
          </w:p>
        </w:tc>
        <w:tc>
          <w:tcPr>
            <w:tcW w:w="2572" w:type="dxa"/>
            <w:vAlign w:val="center"/>
          </w:tcPr>
          <w:p w:rsidR="005C4521" w:rsidRPr="00B7075A" w:rsidRDefault="002D11C5" w:rsidP="007A5694">
            <w:pPr>
              <w:jc w:val="center"/>
            </w:pPr>
            <w:r>
              <w:t>25</w:t>
            </w:r>
            <w:r w:rsidR="005C4521">
              <w:t xml:space="preserve">. </w:t>
            </w:r>
            <w:r w:rsidR="000B60E2">
              <w:t>3</w:t>
            </w:r>
            <w:r w:rsidR="005C4521">
              <w:t>. 20</w:t>
            </w:r>
            <w:r w:rsidR="000B60E2"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782DC0" w:rsidP="00B7075A">
            <w:pPr>
              <w:jc w:val="center"/>
            </w:pPr>
            <w:r>
              <w:t>14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2D11C5" w:rsidP="00E364B7">
            <w:pPr>
              <w:jc w:val="left"/>
            </w:pPr>
            <w:r>
              <w:t>Implementácia obrazoviek (1. časť)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2D11C5" w:rsidP="00371D17">
            <w:pPr>
              <w:jc w:val="center"/>
            </w:pPr>
            <w:r>
              <w:t>všetci svoje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2D11C5" w:rsidP="00E364B7">
            <w:pPr>
              <w:jc w:val="center"/>
            </w:pPr>
            <w:r>
              <w:t>25</w:t>
            </w:r>
            <w:r w:rsidR="00BE41CC">
              <w:t xml:space="preserve">. </w:t>
            </w:r>
            <w:r w:rsidR="006326A4">
              <w:t>3</w:t>
            </w:r>
            <w:r w:rsidR="00BE41CC">
              <w:t>. 20</w:t>
            </w:r>
            <w:r w:rsidR="000B60E2">
              <w:t>10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782DC0">
        <w:t>Zoltán Harsányi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F2" w:rsidRDefault="00DD55F2" w:rsidP="00D37299">
      <w:r>
        <w:separator/>
      </w:r>
    </w:p>
  </w:endnote>
  <w:endnote w:type="continuationSeparator" w:id="1">
    <w:p w:rsidR="00DD55F2" w:rsidRDefault="00DD55F2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2" w:rsidRDefault="00460400" w:rsidP="0023409E">
    <w:pPr>
      <w:pStyle w:val="Pta"/>
      <w:jc w:val="left"/>
    </w:pPr>
    <w:r>
      <w:pict>
        <v:rect id="_x0000_i1026" style="width:468pt;height:1pt" o:hralign="center" o:hrstd="t" o:hrnoshade="t" o:hr="t" fillcolor="black" stroked="f"/>
      </w:pict>
    </w:r>
  </w:p>
  <w:p w:rsidR="000B60E2" w:rsidRDefault="000B60E2" w:rsidP="0023409E">
    <w:pPr>
      <w:pStyle w:val="Pta"/>
      <w:jc w:val="left"/>
    </w:pPr>
    <w:r>
      <w:t>Zápis z</w:t>
    </w:r>
    <w:r w:rsidR="002D11C5">
      <w:t>o</w:t>
    </w:r>
    <w:r>
      <w:t> </w:t>
    </w:r>
    <w:r w:rsidR="00782DC0">
      <w:t>14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8B0960">
        <w:rPr>
          <w:noProof/>
        </w:rPr>
        <w:t>2</w:t>
      </w:r>
    </w:fldSimple>
    <w:r>
      <w:t xml:space="preserve"> -</w:t>
    </w:r>
  </w:p>
  <w:p w:rsidR="000B60E2" w:rsidRDefault="000B60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2" w:rsidRDefault="00460400" w:rsidP="00B42663">
    <w:pPr>
      <w:pStyle w:val="Pta"/>
      <w:jc w:val="left"/>
    </w:pPr>
    <w:r>
      <w:pict>
        <v:rect id="_x0000_i1025" style="width:468pt;height:1pt" o:hralign="center" o:hrstd="t" o:hrnoshade="t" o:hr="t" fillcolor="black" stroked="f"/>
      </w:pict>
    </w:r>
  </w:p>
  <w:p w:rsidR="000B60E2" w:rsidRDefault="000B60E2" w:rsidP="00B42663">
    <w:pPr>
      <w:pStyle w:val="Pta"/>
      <w:jc w:val="left"/>
    </w:pPr>
    <w:r>
      <w:t>Zápis zo </w:t>
    </w:r>
    <w:r w:rsidR="00782DC0">
      <w:t>14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C15FEA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F2" w:rsidRDefault="00DD55F2" w:rsidP="00D37299">
      <w:r>
        <w:separator/>
      </w:r>
    </w:p>
  </w:footnote>
  <w:footnote w:type="continuationSeparator" w:id="1">
    <w:p w:rsidR="00DD55F2" w:rsidRDefault="00DD55F2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1F08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B60E2"/>
    <w:rsid w:val="000C3437"/>
    <w:rsid w:val="00112E52"/>
    <w:rsid w:val="0011437F"/>
    <w:rsid w:val="00130441"/>
    <w:rsid w:val="00136191"/>
    <w:rsid w:val="001574C8"/>
    <w:rsid w:val="00182CDC"/>
    <w:rsid w:val="001A28F6"/>
    <w:rsid w:val="001D52E4"/>
    <w:rsid w:val="001F53D4"/>
    <w:rsid w:val="00212BCE"/>
    <w:rsid w:val="0021686B"/>
    <w:rsid w:val="0023409E"/>
    <w:rsid w:val="002342D1"/>
    <w:rsid w:val="00262E6F"/>
    <w:rsid w:val="002D11C5"/>
    <w:rsid w:val="002D236B"/>
    <w:rsid w:val="00305EE6"/>
    <w:rsid w:val="0030732C"/>
    <w:rsid w:val="00334049"/>
    <w:rsid w:val="003530A9"/>
    <w:rsid w:val="00371D17"/>
    <w:rsid w:val="003B4422"/>
    <w:rsid w:val="003C6185"/>
    <w:rsid w:val="003F223E"/>
    <w:rsid w:val="003F6132"/>
    <w:rsid w:val="00460400"/>
    <w:rsid w:val="0046390D"/>
    <w:rsid w:val="00465221"/>
    <w:rsid w:val="0046532E"/>
    <w:rsid w:val="004A03AA"/>
    <w:rsid w:val="004C1BF4"/>
    <w:rsid w:val="00503ABF"/>
    <w:rsid w:val="005652C2"/>
    <w:rsid w:val="00570E0F"/>
    <w:rsid w:val="005835FE"/>
    <w:rsid w:val="00592A21"/>
    <w:rsid w:val="005C0DB4"/>
    <w:rsid w:val="005C4521"/>
    <w:rsid w:val="006023A9"/>
    <w:rsid w:val="006239B4"/>
    <w:rsid w:val="00632396"/>
    <w:rsid w:val="006326A4"/>
    <w:rsid w:val="0068798E"/>
    <w:rsid w:val="006A4735"/>
    <w:rsid w:val="006B638C"/>
    <w:rsid w:val="006F320A"/>
    <w:rsid w:val="0070019F"/>
    <w:rsid w:val="007051F2"/>
    <w:rsid w:val="0071258F"/>
    <w:rsid w:val="00767212"/>
    <w:rsid w:val="00782DC0"/>
    <w:rsid w:val="00783308"/>
    <w:rsid w:val="007A5694"/>
    <w:rsid w:val="007C53D1"/>
    <w:rsid w:val="007D057A"/>
    <w:rsid w:val="007E7274"/>
    <w:rsid w:val="008221F2"/>
    <w:rsid w:val="00846711"/>
    <w:rsid w:val="00853E17"/>
    <w:rsid w:val="008874FB"/>
    <w:rsid w:val="00890A14"/>
    <w:rsid w:val="008B0960"/>
    <w:rsid w:val="008B7939"/>
    <w:rsid w:val="008E7621"/>
    <w:rsid w:val="008F64F2"/>
    <w:rsid w:val="00922517"/>
    <w:rsid w:val="0094309C"/>
    <w:rsid w:val="00976F30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15FEA"/>
    <w:rsid w:val="00C532C9"/>
    <w:rsid w:val="00C914CB"/>
    <w:rsid w:val="00CA09E3"/>
    <w:rsid w:val="00CA31C3"/>
    <w:rsid w:val="00CC455A"/>
    <w:rsid w:val="00D0750A"/>
    <w:rsid w:val="00D269AC"/>
    <w:rsid w:val="00D37299"/>
    <w:rsid w:val="00D63631"/>
    <w:rsid w:val="00D65633"/>
    <w:rsid w:val="00D77631"/>
    <w:rsid w:val="00D77984"/>
    <w:rsid w:val="00D82D1E"/>
    <w:rsid w:val="00D875D1"/>
    <w:rsid w:val="00DB1ECF"/>
    <w:rsid w:val="00DC11F7"/>
    <w:rsid w:val="00DD25E7"/>
    <w:rsid w:val="00DD55F2"/>
    <w:rsid w:val="00DF38BB"/>
    <w:rsid w:val="00E00157"/>
    <w:rsid w:val="00E123C3"/>
    <w:rsid w:val="00E364B7"/>
    <w:rsid w:val="00E70AA8"/>
    <w:rsid w:val="00E83053"/>
    <w:rsid w:val="00EA0671"/>
    <w:rsid w:val="00EC0AFB"/>
    <w:rsid w:val="00EC7225"/>
    <w:rsid w:val="00F0325C"/>
    <w:rsid w:val="00F06BE1"/>
    <w:rsid w:val="00F20148"/>
    <w:rsid w:val="00F22B11"/>
    <w:rsid w:val="00F3271D"/>
    <w:rsid w:val="00F34C3F"/>
    <w:rsid w:val="00F71B33"/>
    <w:rsid w:val="00F77CBF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53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Warlord</dc:creator>
  <cp:keywords/>
  <cp:lastModifiedBy>Zoltán Harsányi</cp:lastModifiedBy>
  <cp:revision>5</cp:revision>
  <cp:lastPrinted>2009-11-16T18:13:00Z</cp:lastPrinted>
  <dcterms:created xsi:type="dcterms:W3CDTF">2010-03-25T13:17:00Z</dcterms:created>
  <dcterms:modified xsi:type="dcterms:W3CDTF">2010-03-25T14:13:00Z</dcterms:modified>
</cp:coreProperties>
</file>