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56" w:rsidRDefault="00535156" w:rsidP="009B7181">
      <w:pPr>
        <w:pStyle w:val="Nadpis1"/>
      </w:pPr>
      <w:r w:rsidRPr="00535156">
        <w:t>Zápis</w:t>
      </w:r>
      <w:r w:rsidR="0094325A">
        <w:t xml:space="preserve"> </w:t>
      </w:r>
      <w:r w:rsidR="00207FC8">
        <w:t>XX</w:t>
      </w:r>
      <w:r w:rsidRPr="00535156">
        <w:t>. stretnutia tímu č. 2</w:t>
      </w:r>
    </w:p>
    <w:tbl>
      <w:tblPr>
        <w:tblStyle w:val="Mriekatabuky"/>
        <w:tblW w:w="0" w:type="auto"/>
        <w:tblLook w:val="01E0"/>
      </w:tblPr>
      <w:tblGrid>
        <w:gridCol w:w="4635"/>
        <w:gridCol w:w="4545"/>
      </w:tblGrid>
      <w:tr w:rsidR="00535156" w:rsidRPr="00535156" w:rsidTr="00207FC8">
        <w:tc>
          <w:tcPr>
            <w:tcW w:w="4635" w:type="dxa"/>
          </w:tcPr>
          <w:p w:rsidR="00535156" w:rsidRPr="00A276A0" w:rsidRDefault="00535156" w:rsidP="0052305F">
            <w:pPr>
              <w:pStyle w:val="Bezriadkovania"/>
            </w:pPr>
            <w:r w:rsidRPr="00A276A0">
              <w:t xml:space="preserve">Vedúci pedagóg:  </w:t>
            </w:r>
            <w:r w:rsidR="0052305F">
              <w:t>Ing. Peter Pištek</w:t>
            </w: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</w:p>
        </w:tc>
      </w:tr>
      <w:tr w:rsidR="00535156" w:rsidRPr="00535156" w:rsidTr="00207FC8">
        <w:trPr>
          <w:trHeight w:val="690"/>
        </w:trPr>
        <w:tc>
          <w:tcPr>
            <w:tcW w:w="4635" w:type="dxa"/>
            <w:vMerge w:val="restart"/>
          </w:tcPr>
          <w:p w:rsidR="00535156" w:rsidRPr="00A276A0" w:rsidRDefault="00535156" w:rsidP="00A276A0">
            <w:pPr>
              <w:pStyle w:val="Bezriadkovania"/>
            </w:pPr>
            <w:r w:rsidRPr="00A276A0">
              <w:t>Zúčastnení členovia tímu: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 xml:space="preserve">Bc. </w:t>
            </w:r>
            <w:r w:rsidR="0052305F">
              <w:t>Róbert Chytil</w:t>
            </w:r>
          </w:p>
          <w:p w:rsidR="00535156" w:rsidRPr="00A276A0" w:rsidRDefault="0052305F" w:rsidP="00A276A0">
            <w:pPr>
              <w:pStyle w:val="Bezriadkovania"/>
            </w:pPr>
            <w:r>
              <w:t>Bc. Martin Jánoš</w:t>
            </w:r>
          </w:p>
          <w:p w:rsidR="00535156" w:rsidRPr="00A276A0" w:rsidRDefault="0052305F" w:rsidP="00A276A0">
            <w:pPr>
              <w:pStyle w:val="Bezriadkovania"/>
            </w:pPr>
            <w:r>
              <w:t>Bc. Tomáš Lőrincz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 xml:space="preserve">Bc. </w:t>
            </w:r>
            <w:r w:rsidR="0052305F">
              <w:t>Tomáš Takács</w:t>
            </w:r>
          </w:p>
          <w:p w:rsidR="00535156" w:rsidRPr="00A276A0" w:rsidRDefault="00535156" w:rsidP="0052305F">
            <w:pPr>
              <w:pStyle w:val="Bezriadkovania"/>
            </w:pPr>
            <w:r w:rsidRPr="00A276A0">
              <w:t xml:space="preserve">Bc. </w:t>
            </w:r>
            <w:r w:rsidR="0052305F">
              <w:t>Róbert Virkler</w:t>
            </w: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 xml:space="preserve">Dátum: 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>Miestnosť: Softvérové štúdio</w:t>
            </w:r>
          </w:p>
          <w:p w:rsidR="00535156" w:rsidRPr="00A276A0" w:rsidRDefault="00535156" w:rsidP="00A276A0">
            <w:pPr>
              <w:pStyle w:val="Bezriadkovania"/>
            </w:pPr>
            <w:r w:rsidRPr="00A276A0">
              <w:t xml:space="preserve">Čas: 09:00-12:00 </w:t>
            </w:r>
          </w:p>
        </w:tc>
      </w:tr>
      <w:tr w:rsidR="00535156" w:rsidRPr="00535156" w:rsidTr="00207FC8">
        <w:trPr>
          <w:trHeight w:val="576"/>
        </w:trPr>
        <w:tc>
          <w:tcPr>
            <w:tcW w:w="4635" w:type="dxa"/>
            <w:vMerge/>
          </w:tcPr>
          <w:p w:rsidR="00535156" w:rsidRPr="00A276A0" w:rsidRDefault="00535156" w:rsidP="00A276A0">
            <w:pPr>
              <w:pStyle w:val="Bezriadkovania"/>
            </w:pP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 xml:space="preserve">Zápis vypracovali: </w:t>
            </w:r>
          </w:p>
          <w:p w:rsidR="00535156" w:rsidRPr="00A276A0" w:rsidRDefault="00535156" w:rsidP="00A276A0">
            <w:pPr>
              <w:pStyle w:val="Bezriadkovania"/>
            </w:pPr>
          </w:p>
        </w:tc>
      </w:tr>
      <w:tr w:rsidR="00535156" w:rsidRPr="00535156" w:rsidTr="00207FC8">
        <w:trPr>
          <w:trHeight w:val="444"/>
        </w:trPr>
        <w:tc>
          <w:tcPr>
            <w:tcW w:w="463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>Chýbajú:</w:t>
            </w:r>
          </w:p>
          <w:p w:rsidR="00535156" w:rsidRPr="00A276A0" w:rsidRDefault="00535156" w:rsidP="00A276A0">
            <w:pPr>
              <w:pStyle w:val="Bezriadkovania"/>
            </w:pPr>
          </w:p>
        </w:tc>
        <w:tc>
          <w:tcPr>
            <w:tcW w:w="4545" w:type="dxa"/>
          </w:tcPr>
          <w:p w:rsidR="00535156" w:rsidRPr="00A276A0" w:rsidRDefault="00535156" w:rsidP="00A276A0">
            <w:pPr>
              <w:pStyle w:val="Bezriadkovania"/>
            </w:pPr>
            <w:r w:rsidRPr="00A276A0">
              <w:t xml:space="preserve">Zápis overil: </w:t>
            </w:r>
          </w:p>
          <w:p w:rsidR="00535156" w:rsidRPr="00A276A0" w:rsidRDefault="00535156" w:rsidP="00A276A0">
            <w:pPr>
              <w:pStyle w:val="Bezriadkovania"/>
            </w:pPr>
          </w:p>
        </w:tc>
      </w:tr>
    </w:tbl>
    <w:p w:rsidR="009B7181" w:rsidRDefault="009B7181" w:rsidP="009B7181">
      <w:pPr>
        <w:pStyle w:val="Nadpis2"/>
        <w:spacing w:before="0"/>
      </w:pPr>
    </w:p>
    <w:p w:rsidR="00535156" w:rsidRDefault="00535156" w:rsidP="009B7181">
      <w:pPr>
        <w:pStyle w:val="Nadpis2"/>
        <w:spacing w:before="0"/>
      </w:pPr>
      <w:r w:rsidRPr="00535156">
        <w:t xml:space="preserve">Téma </w:t>
      </w:r>
      <w:r w:rsidR="00207FC8">
        <w:t>stretnutia (podľa harmonogramu)</w:t>
      </w:r>
    </w:p>
    <w:p w:rsidR="00535156" w:rsidRDefault="00535156" w:rsidP="009B7181">
      <w:pPr>
        <w:pStyle w:val="Nadpis2"/>
      </w:pPr>
      <w:r w:rsidRPr="00535156">
        <w:t>Vyhodnotenie úloh z predchádzajúceho stretnutia</w:t>
      </w:r>
    </w:p>
    <w:tbl>
      <w:tblPr>
        <w:tblStyle w:val="Svetlmriekazvraznenie1"/>
        <w:tblW w:w="0" w:type="auto"/>
        <w:tblLook w:val="04A0"/>
      </w:tblPr>
      <w:tblGrid>
        <w:gridCol w:w="1384"/>
        <w:gridCol w:w="3222"/>
        <w:gridCol w:w="2303"/>
        <w:gridCol w:w="2303"/>
      </w:tblGrid>
      <w:tr w:rsidR="00207FC8" w:rsidRPr="00207FC8" w:rsidTr="002C0C30">
        <w:trPr>
          <w:cnfStyle w:val="100000000000"/>
        </w:trPr>
        <w:tc>
          <w:tcPr>
            <w:cnfStyle w:val="001000000000"/>
            <w:tcW w:w="1384" w:type="dxa"/>
          </w:tcPr>
          <w:p w:rsidR="00207FC8" w:rsidRPr="00A276A0" w:rsidRDefault="00207FC8" w:rsidP="00A276A0">
            <w:pPr>
              <w:pStyle w:val="Bezriadkovania"/>
            </w:pPr>
            <w:r w:rsidRPr="00A276A0">
              <w:t>Číslo úlohy</w:t>
            </w:r>
          </w:p>
        </w:tc>
        <w:tc>
          <w:tcPr>
            <w:tcW w:w="3222" w:type="dxa"/>
          </w:tcPr>
          <w:p w:rsidR="00207FC8" w:rsidRPr="00A276A0" w:rsidRDefault="00207FC8" w:rsidP="00A276A0">
            <w:pPr>
              <w:pStyle w:val="Bezriadkovania"/>
              <w:cnfStyle w:val="100000000000"/>
            </w:pPr>
            <w:r w:rsidRPr="00A276A0">
              <w:t>Úloha</w:t>
            </w: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100000000000"/>
            </w:pPr>
            <w:r w:rsidRPr="00A276A0">
              <w:t>Zodpovedný</w:t>
            </w: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100000000000"/>
            </w:pPr>
            <w:r w:rsidRPr="00A276A0">
              <w:t>Stav</w:t>
            </w:r>
          </w:p>
        </w:tc>
      </w:tr>
      <w:tr w:rsidR="00207FC8" w:rsidRPr="00207FC8" w:rsidTr="002C0C30">
        <w:trPr>
          <w:cnfStyle w:val="000000100000"/>
        </w:trPr>
        <w:tc>
          <w:tcPr>
            <w:cnfStyle w:val="001000000000"/>
            <w:tcW w:w="1384" w:type="dxa"/>
          </w:tcPr>
          <w:p w:rsidR="00207FC8" w:rsidRPr="00A276A0" w:rsidRDefault="00207FC8" w:rsidP="00A276A0">
            <w:pPr>
              <w:pStyle w:val="Bezriadkovania"/>
            </w:pPr>
          </w:p>
        </w:tc>
        <w:tc>
          <w:tcPr>
            <w:tcW w:w="3222" w:type="dxa"/>
          </w:tcPr>
          <w:p w:rsidR="00207FC8" w:rsidRPr="00A276A0" w:rsidRDefault="00207FC8" w:rsidP="00A276A0">
            <w:pPr>
              <w:pStyle w:val="Bezriadkovania"/>
              <w:cnfStyle w:val="000000100000"/>
            </w:pP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000000100000"/>
            </w:pP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000000100000"/>
            </w:pPr>
          </w:p>
        </w:tc>
      </w:tr>
      <w:tr w:rsidR="00207FC8" w:rsidRPr="00207FC8" w:rsidTr="002C0C30">
        <w:trPr>
          <w:cnfStyle w:val="000000010000"/>
        </w:trPr>
        <w:tc>
          <w:tcPr>
            <w:cnfStyle w:val="001000000000"/>
            <w:tcW w:w="1384" w:type="dxa"/>
          </w:tcPr>
          <w:p w:rsidR="00207FC8" w:rsidRPr="00A276A0" w:rsidRDefault="00207FC8" w:rsidP="00A276A0">
            <w:pPr>
              <w:pStyle w:val="Bezriadkovania"/>
            </w:pPr>
          </w:p>
        </w:tc>
        <w:tc>
          <w:tcPr>
            <w:tcW w:w="3222" w:type="dxa"/>
          </w:tcPr>
          <w:p w:rsidR="00207FC8" w:rsidRPr="00A276A0" w:rsidRDefault="00207FC8" w:rsidP="00A276A0">
            <w:pPr>
              <w:pStyle w:val="Bezriadkovania"/>
              <w:cnfStyle w:val="000000010000"/>
            </w:pP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000000010000"/>
            </w:pP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000000010000"/>
            </w:pPr>
          </w:p>
        </w:tc>
      </w:tr>
      <w:tr w:rsidR="00207FC8" w:rsidRPr="00207FC8" w:rsidTr="002C0C30">
        <w:trPr>
          <w:cnfStyle w:val="000000100000"/>
        </w:trPr>
        <w:tc>
          <w:tcPr>
            <w:cnfStyle w:val="001000000000"/>
            <w:tcW w:w="1384" w:type="dxa"/>
          </w:tcPr>
          <w:p w:rsidR="00207FC8" w:rsidRPr="00A276A0" w:rsidRDefault="00207FC8" w:rsidP="00A276A0">
            <w:pPr>
              <w:pStyle w:val="Bezriadkovania"/>
            </w:pPr>
          </w:p>
        </w:tc>
        <w:tc>
          <w:tcPr>
            <w:tcW w:w="3222" w:type="dxa"/>
          </w:tcPr>
          <w:p w:rsidR="00207FC8" w:rsidRPr="00A276A0" w:rsidRDefault="00207FC8" w:rsidP="00A276A0">
            <w:pPr>
              <w:pStyle w:val="Bezriadkovania"/>
              <w:cnfStyle w:val="000000100000"/>
            </w:pP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000000100000"/>
            </w:pP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000000100000"/>
            </w:pPr>
          </w:p>
        </w:tc>
      </w:tr>
      <w:tr w:rsidR="00207FC8" w:rsidRPr="00207FC8" w:rsidTr="002C0C30">
        <w:trPr>
          <w:cnfStyle w:val="000000010000"/>
        </w:trPr>
        <w:tc>
          <w:tcPr>
            <w:cnfStyle w:val="001000000000"/>
            <w:tcW w:w="1384" w:type="dxa"/>
          </w:tcPr>
          <w:p w:rsidR="00207FC8" w:rsidRPr="00A276A0" w:rsidRDefault="00207FC8" w:rsidP="00A276A0">
            <w:pPr>
              <w:pStyle w:val="Bezriadkovania"/>
            </w:pPr>
          </w:p>
        </w:tc>
        <w:tc>
          <w:tcPr>
            <w:tcW w:w="3222" w:type="dxa"/>
          </w:tcPr>
          <w:p w:rsidR="00207FC8" w:rsidRPr="00A276A0" w:rsidRDefault="00207FC8" w:rsidP="00A276A0">
            <w:pPr>
              <w:pStyle w:val="Bezriadkovania"/>
              <w:cnfStyle w:val="000000010000"/>
            </w:pP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000000010000"/>
            </w:pP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000000010000"/>
            </w:pPr>
          </w:p>
        </w:tc>
      </w:tr>
    </w:tbl>
    <w:p w:rsidR="00207FC8" w:rsidRPr="00207FC8" w:rsidRDefault="00207FC8" w:rsidP="00207FC8"/>
    <w:p w:rsidR="00535156" w:rsidRDefault="00535156" w:rsidP="009B7181">
      <w:pPr>
        <w:pStyle w:val="Nadpis2"/>
      </w:pPr>
      <w:r w:rsidRPr="00535156">
        <w:t>Opis stretnutia</w:t>
      </w:r>
    </w:p>
    <w:p w:rsidR="009B7181" w:rsidRDefault="009B7181" w:rsidP="009B7181">
      <w:pPr>
        <w:pStyle w:val="Nadpis2"/>
        <w:rPr>
          <w:lang w:eastAsia="en-US"/>
        </w:rPr>
      </w:pPr>
      <w:r>
        <w:rPr>
          <w:lang w:eastAsia="en-US"/>
        </w:rPr>
        <w:t>Pridelené úlohy</w:t>
      </w:r>
    </w:p>
    <w:tbl>
      <w:tblPr>
        <w:tblStyle w:val="Svetlmriekazvraznenie1"/>
        <w:tblW w:w="0" w:type="auto"/>
        <w:tblLook w:val="04A0"/>
      </w:tblPr>
      <w:tblGrid>
        <w:gridCol w:w="1384"/>
        <w:gridCol w:w="3222"/>
        <w:gridCol w:w="2303"/>
        <w:gridCol w:w="2303"/>
      </w:tblGrid>
      <w:tr w:rsidR="008F2976" w:rsidTr="002C0C30">
        <w:trPr>
          <w:cnfStyle w:val="100000000000"/>
        </w:trPr>
        <w:tc>
          <w:tcPr>
            <w:cnfStyle w:val="001000000000"/>
            <w:tcW w:w="1384" w:type="dxa"/>
          </w:tcPr>
          <w:p w:rsidR="008F2976" w:rsidRPr="00A276A0" w:rsidRDefault="008F2976" w:rsidP="00A276A0">
            <w:pPr>
              <w:pStyle w:val="Bezriadkovania"/>
            </w:pPr>
            <w:r w:rsidRPr="00A276A0">
              <w:t>Číslo úlohy</w:t>
            </w:r>
          </w:p>
        </w:tc>
        <w:tc>
          <w:tcPr>
            <w:tcW w:w="3222" w:type="dxa"/>
          </w:tcPr>
          <w:p w:rsidR="008F2976" w:rsidRPr="00A276A0" w:rsidRDefault="008F2976" w:rsidP="00A276A0">
            <w:pPr>
              <w:pStyle w:val="Bezriadkovania"/>
              <w:cnfStyle w:val="100000000000"/>
            </w:pPr>
            <w:r w:rsidRPr="00A276A0">
              <w:t>Úloha</w:t>
            </w:r>
          </w:p>
        </w:tc>
        <w:tc>
          <w:tcPr>
            <w:tcW w:w="2303" w:type="dxa"/>
          </w:tcPr>
          <w:p w:rsidR="008F2976" w:rsidRPr="00A276A0" w:rsidRDefault="008F2976" w:rsidP="00A276A0">
            <w:pPr>
              <w:pStyle w:val="Bezriadkovania"/>
              <w:cnfStyle w:val="100000000000"/>
            </w:pPr>
            <w:r w:rsidRPr="00A276A0">
              <w:t>Zodpovedný</w:t>
            </w:r>
          </w:p>
        </w:tc>
        <w:tc>
          <w:tcPr>
            <w:tcW w:w="2303" w:type="dxa"/>
          </w:tcPr>
          <w:p w:rsidR="008F2976" w:rsidRPr="00A276A0" w:rsidRDefault="008F2976" w:rsidP="00A276A0">
            <w:pPr>
              <w:pStyle w:val="Bezriadkovania"/>
              <w:cnfStyle w:val="100000000000"/>
            </w:pPr>
            <w:r w:rsidRPr="00A276A0">
              <w:t>Termín</w:t>
            </w:r>
          </w:p>
        </w:tc>
      </w:tr>
      <w:tr w:rsidR="008F2976" w:rsidTr="002C0C30">
        <w:trPr>
          <w:cnfStyle w:val="000000100000"/>
        </w:trPr>
        <w:tc>
          <w:tcPr>
            <w:cnfStyle w:val="001000000000"/>
            <w:tcW w:w="1384" w:type="dxa"/>
          </w:tcPr>
          <w:p w:rsidR="008F2976" w:rsidRPr="00A276A0" w:rsidRDefault="008F2976" w:rsidP="00A276A0">
            <w:pPr>
              <w:pStyle w:val="Bezriadkovania"/>
            </w:pPr>
          </w:p>
        </w:tc>
        <w:tc>
          <w:tcPr>
            <w:tcW w:w="3222" w:type="dxa"/>
          </w:tcPr>
          <w:p w:rsidR="008F2976" w:rsidRPr="00A276A0" w:rsidRDefault="008F2976" w:rsidP="00A276A0">
            <w:pPr>
              <w:pStyle w:val="Bezriadkovania"/>
              <w:cnfStyle w:val="000000100000"/>
            </w:pPr>
          </w:p>
        </w:tc>
        <w:tc>
          <w:tcPr>
            <w:tcW w:w="2303" w:type="dxa"/>
          </w:tcPr>
          <w:p w:rsidR="008F2976" w:rsidRPr="00A276A0" w:rsidRDefault="008F2976" w:rsidP="00A276A0">
            <w:pPr>
              <w:pStyle w:val="Bezriadkovania"/>
              <w:cnfStyle w:val="000000100000"/>
            </w:pPr>
          </w:p>
        </w:tc>
        <w:tc>
          <w:tcPr>
            <w:tcW w:w="2303" w:type="dxa"/>
          </w:tcPr>
          <w:p w:rsidR="008F2976" w:rsidRPr="00A276A0" w:rsidRDefault="008F2976" w:rsidP="00A276A0">
            <w:pPr>
              <w:pStyle w:val="Bezriadkovania"/>
              <w:cnfStyle w:val="000000100000"/>
            </w:pPr>
          </w:p>
        </w:tc>
      </w:tr>
      <w:tr w:rsidR="00207FC8" w:rsidTr="002C0C30">
        <w:trPr>
          <w:cnfStyle w:val="000000010000"/>
        </w:trPr>
        <w:tc>
          <w:tcPr>
            <w:cnfStyle w:val="001000000000"/>
            <w:tcW w:w="1384" w:type="dxa"/>
          </w:tcPr>
          <w:p w:rsidR="00207FC8" w:rsidRPr="00A276A0" w:rsidRDefault="00207FC8" w:rsidP="00A276A0">
            <w:pPr>
              <w:pStyle w:val="Bezriadkovania"/>
            </w:pPr>
          </w:p>
        </w:tc>
        <w:tc>
          <w:tcPr>
            <w:tcW w:w="3222" w:type="dxa"/>
          </w:tcPr>
          <w:p w:rsidR="00207FC8" w:rsidRPr="00A276A0" w:rsidRDefault="00207FC8" w:rsidP="00A276A0">
            <w:pPr>
              <w:pStyle w:val="Bezriadkovania"/>
              <w:cnfStyle w:val="000000010000"/>
            </w:pP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000000010000"/>
            </w:pP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000000010000"/>
            </w:pPr>
          </w:p>
        </w:tc>
      </w:tr>
      <w:tr w:rsidR="00207FC8" w:rsidTr="002C0C30">
        <w:trPr>
          <w:cnfStyle w:val="000000100000"/>
        </w:trPr>
        <w:tc>
          <w:tcPr>
            <w:cnfStyle w:val="001000000000"/>
            <w:tcW w:w="1384" w:type="dxa"/>
          </w:tcPr>
          <w:p w:rsidR="00207FC8" w:rsidRPr="00A276A0" w:rsidRDefault="00207FC8" w:rsidP="00A276A0">
            <w:pPr>
              <w:pStyle w:val="Bezriadkovania"/>
            </w:pPr>
          </w:p>
        </w:tc>
        <w:tc>
          <w:tcPr>
            <w:tcW w:w="3222" w:type="dxa"/>
          </w:tcPr>
          <w:p w:rsidR="00207FC8" w:rsidRPr="00A276A0" w:rsidRDefault="00207FC8" w:rsidP="00A276A0">
            <w:pPr>
              <w:pStyle w:val="Bezriadkovania"/>
              <w:cnfStyle w:val="000000100000"/>
            </w:pP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000000100000"/>
            </w:pP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000000100000"/>
            </w:pPr>
          </w:p>
        </w:tc>
      </w:tr>
      <w:tr w:rsidR="00207FC8" w:rsidTr="002C0C30">
        <w:trPr>
          <w:cnfStyle w:val="000000010000"/>
        </w:trPr>
        <w:tc>
          <w:tcPr>
            <w:cnfStyle w:val="001000000000"/>
            <w:tcW w:w="1384" w:type="dxa"/>
          </w:tcPr>
          <w:p w:rsidR="00207FC8" w:rsidRPr="00A276A0" w:rsidRDefault="00207FC8" w:rsidP="00A276A0">
            <w:pPr>
              <w:pStyle w:val="Bezriadkovania"/>
            </w:pPr>
          </w:p>
        </w:tc>
        <w:tc>
          <w:tcPr>
            <w:tcW w:w="3222" w:type="dxa"/>
          </w:tcPr>
          <w:p w:rsidR="00207FC8" w:rsidRPr="00A276A0" w:rsidRDefault="00207FC8" w:rsidP="00A276A0">
            <w:pPr>
              <w:pStyle w:val="Bezriadkovania"/>
              <w:cnfStyle w:val="000000010000"/>
            </w:pP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000000010000"/>
            </w:pPr>
          </w:p>
        </w:tc>
        <w:tc>
          <w:tcPr>
            <w:tcW w:w="2303" w:type="dxa"/>
          </w:tcPr>
          <w:p w:rsidR="00207FC8" w:rsidRPr="00A276A0" w:rsidRDefault="00207FC8" w:rsidP="00A276A0">
            <w:pPr>
              <w:pStyle w:val="Bezriadkovania"/>
              <w:cnfStyle w:val="000000010000"/>
            </w:pPr>
          </w:p>
        </w:tc>
      </w:tr>
    </w:tbl>
    <w:p w:rsidR="009B7181" w:rsidRPr="009B7181" w:rsidRDefault="009B7181" w:rsidP="009B7181">
      <w:pPr>
        <w:rPr>
          <w:lang w:eastAsia="en-US"/>
        </w:rPr>
      </w:pPr>
    </w:p>
    <w:p w:rsidR="00A914DD" w:rsidRPr="00535156" w:rsidRDefault="00A914DD">
      <w:pPr>
        <w:rPr>
          <w:rFonts w:ascii="Arial" w:hAnsi="Arial" w:cs="Arial"/>
        </w:rPr>
      </w:pPr>
    </w:p>
    <w:sectPr w:rsidR="00A914DD" w:rsidRPr="00535156" w:rsidSect="002534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CB" w:rsidRDefault="00276DCB" w:rsidP="002C0C30">
      <w:pPr>
        <w:spacing w:line="240" w:lineRule="auto"/>
      </w:pPr>
      <w:r>
        <w:separator/>
      </w:r>
    </w:p>
  </w:endnote>
  <w:endnote w:type="continuationSeparator" w:id="0">
    <w:p w:rsidR="00276DCB" w:rsidRDefault="00276DCB" w:rsidP="002C0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CB" w:rsidRDefault="00276DCB" w:rsidP="002C0C30">
      <w:pPr>
        <w:spacing w:line="240" w:lineRule="auto"/>
      </w:pPr>
      <w:r>
        <w:separator/>
      </w:r>
    </w:p>
  </w:footnote>
  <w:footnote w:type="continuationSeparator" w:id="0">
    <w:p w:rsidR="00276DCB" w:rsidRDefault="00276DCB" w:rsidP="002C0C3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30" w:rsidRPr="002C0C30" w:rsidRDefault="00112416" w:rsidP="0052305F">
    <w:pPr>
      <w:pStyle w:val="Zkladntext2"/>
      <w:rPr>
        <w:sz w:val="20"/>
        <w:szCs w:val="20"/>
      </w:rPr>
    </w:pPr>
    <w:r>
      <w:rPr>
        <w:sz w:val="20"/>
        <w:szCs w:val="20"/>
      </w:rPr>
      <w:t>Tím 02</w:t>
    </w:r>
    <w:r w:rsidR="002C0C30" w:rsidRPr="002C0C30">
      <w:rPr>
        <w:sz w:val="20"/>
        <w:szCs w:val="20"/>
      </w:rPr>
      <w:t xml:space="preserve"> – </w:t>
    </w:r>
    <w:r w:rsidR="0052305F" w:rsidRPr="0052305F">
      <w:rPr>
        <w:lang w:val="pl-PL"/>
      </w:rPr>
      <w:t>Prostredie pre návrh digitálnych systémov</w:t>
    </w:r>
    <w:r w:rsidR="0052305F">
      <w:rPr>
        <w:lang w:val="pl-PL"/>
      </w:rPr>
      <w:tab/>
    </w:r>
    <w:r w:rsidR="0052305F">
      <w:rPr>
        <w:lang w:val="pl-PL"/>
      </w:rPr>
      <w:tab/>
    </w:r>
    <w:r w:rsidR="0052305F">
      <w:rPr>
        <w:lang w:val="pl-PL"/>
      </w:rPr>
      <w:tab/>
    </w:r>
    <w:r w:rsidR="0052305F">
      <w:rPr>
        <w:lang w:val="pl-PL"/>
      </w:rPr>
      <w:tab/>
    </w:r>
    <w:r w:rsidR="002C0C30" w:rsidRPr="002C0C30">
      <w:rPr>
        <w:sz w:val="20"/>
        <w:szCs w:val="20"/>
      </w:rPr>
      <w:t>projekt 2010/2011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160D"/>
    <w:multiLevelType w:val="hybridMultilevel"/>
    <w:tmpl w:val="669839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F194A7F"/>
    <w:multiLevelType w:val="hybridMultilevel"/>
    <w:tmpl w:val="2AD6B312"/>
    <w:lvl w:ilvl="0" w:tplc="9E2A2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12416"/>
    <w:rsid w:val="00037F5E"/>
    <w:rsid w:val="000A3FB3"/>
    <w:rsid w:val="00112416"/>
    <w:rsid w:val="001B141F"/>
    <w:rsid w:val="00207FC8"/>
    <w:rsid w:val="00276DCB"/>
    <w:rsid w:val="002C0C30"/>
    <w:rsid w:val="002E1DFA"/>
    <w:rsid w:val="00361EC7"/>
    <w:rsid w:val="0052305F"/>
    <w:rsid w:val="00535156"/>
    <w:rsid w:val="006277D4"/>
    <w:rsid w:val="008F2976"/>
    <w:rsid w:val="0094325A"/>
    <w:rsid w:val="00951F0A"/>
    <w:rsid w:val="009B7181"/>
    <w:rsid w:val="00A276A0"/>
    <w:rsid w:val="00A914DD"/>
    <w:rsid w:val="00AF674D"/>
    <w:rsid w:val="00B87AB4"/>
    <w:rsid w:val="00C47BB1"/>
    <w:rsid w:val="00DF158A"/>
    <w:rsid w:val="00F1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141F"/>
    <w:pPr>
      <w:spacing w:after="0" w:line="360" w:lineRule="auto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7181"/>
    <w:pPr>
      <w:keepNext/>
      <w:keepLines/>
      <w:spacing w:before="600" w:after="12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B71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abulka">
    <w:name w:val="tabulka"/>
    <w:basedOn w:val="Normlny"/>
    <w:rsid w:val="00535156"/>
    <w:pPr>
      <w:spacing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Style14ptBoldAfter6pt">
    <w:name w:val="Style 14 pt Bold After:  6 pt"/>
    <w:basedOn w:val="Normlny"/>
    <w:next w:val="Normlny"/>
    <w:rsid w:val="00535156"/>
    <w:pPr>
      <w:keepNext/>
      <w:spacing w:before="360" w:after="120"/>
    </w:pPr>
    <w:rPr>
      <w:rFonts w:ascii="Arial" w:eastAsia="Times New Roman" w:hAnsi="Arial" w:cs="Times New Roman"/>
      <w:b/>
      <w:bCs/>
      <w:sz w:val="28"/>
      <w:szCs w:val="20"/>
      <w:lang w:eastAsia="en-US"/>
    </w:rPr>
  </w:style>
  <w:style w:type="paragraph" w:customStyle="1" w:styleId="Style16ptBoldCenteredAfter18pt">
    <w:name w:val="Style 16 pt Bold Centered After:  18 pt"/>
    <w:basedOn w:val="Normlny"/>
    <w:rsid w:val="00535156"/>
    <w:pPr>
      <w:spacing w:before="360" w:after="360"/>
      <w:jc w:val="center"/>
    </w:pPr>
    <w:rPr>
      <w:rFonts w:ascii="Arial" w:eastAsia="Times New Roman" w:hAnsi="Arial" w:cs="Times New Roman"/>
      <w:b/>
      <w:bCs/>
      <w:sz w:val="32"/>
      <w:szCs w:val="20"/>
      <w:lang w:eastAsia="en-US"/>
    </w:rPr>
  </w:style>
  <w:style w:type="table" w:styleId="Mriekatabuky">
    <w:name w:val="Table Grid"/>
    <w:basedOn w:val="Normlnatabuka"/>
    <w:uiPriority w:val="59"/>
    <w:rsid w:val="009B7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9B7181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9B7181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Bezriadkovania">
    <w:name w:val="No Spacing"/>
    <w:aliases w:val="Tabulky"/>
    <w:basedOn w:val="Normlny"/>
    <w:next w:val="Normlny"/>
    <w:uiPriority w:val="1"/>
    <w:qFormat/>
    <w:rsid w:val="00A276A0"/>
    <w:pPr>
      <w:spacing w:line="276" w:lineRule="auto"/>
    </w:pPr>
    <w:rPr>
      <w:sz w:val="22"/>
      <w:szCs w:val="24"/>
    </w:rPr>
  </w:style>
  <w:style w:type="table" w:styleId="Svetlpodfarbeniezvraznenie3">
    <w:name w:val="Light Shading Accent 3"/>
    <w:basedOn w:val="Normlnatabuka"/>
    <w:uiPriority w:val="60"/>
    <w:rsid w:val="00207FC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2">
    <w:name w:val="Light Shading Accent 2"/>
    <w:basedOn w:val="Normlnatabuka"/>
    <w:uiPriority w:val="60"/>
    <w:rsid w:val="00207FC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1">
    <w:name w:val="Light Shading Accent 1"/>
    <w:basedOn w:val="Normlnatabuka"/>
    <w:uiPriority w:val="60"/>
    <w:rsid w:val="00207FC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">
    <w:name w:val="Light Shading"/>
    <w:basedOn w:val="Normlnatabuka"/>
    <w:uiPriority w:val="60"/>
    <w:rsid w:val="00207F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4">
    <w:name w:val="Light Shading Accent 4"/>
    <w:basedOn w:val="Normlnatabuka"/>
    <w:uiPriority w:val="60"/>
    <w:rsid w:val="00207FC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207FC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207FC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5">
    <w:name w:val="Light Grid Accent 5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4">
    <w:name w:val="Light Grid Accent 4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3">
    <w:name w:val="Light Grid Accent 3"/>
    <w:basedOn w:val="Normlnatabuka"/>
    <w:uiPriority w:val="62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207F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lavika">
    <w:name w:val="header"/>
    <w:basedOn w:val="Normlny"/>
    <w:link w:val="Hlavika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C0C30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semiHidden/>
    <w:unhideWhenUsed/>
    <w:rsid w:val="002C0C30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2C0C30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C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C30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unhideWhenUsed/>
    <w:rsid w:val="0052305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5230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osova\Desktop\zapisnica-sablo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zapisnica-sablona</Template>
  <TotalTime>18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Fond socialneho rozvoja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Jánošová</dc:creator>
  <cp:lastModifiedBy>Alena Jánošová</cp:lastModifiedBy>
  <cp:revision>3</cp:revision>
  <dcterms:created xsi:type="dcterms:W3CDTF">2010-10-11T21:22:00Z</dcterms:created>
  <dcterms:modified xsi:type="dcterms:W3CDTF">2010-10-11T21:40:00Z</dcterms:modified>
</cp:coreProperties>
</file>