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1" w:rsidRPr="00A740E1" w:rsidRDefault="009F6BC1" w:rsidP="00232377">
      <w:pPr>
        <w:pStyle w:val="Standard"/>
        <w:spacing w:after="20"/>
        <w:jc w:val="center"/>
        <w:outlineLvl w:val="0"/>
        <w:rPr>
          <w:rFonts w:cs="Times New Roman"/>
          <w:sz w:val="44"/>
        </w:rPr>
      </w:pPr>
      <w:r w:rsidRPr="00A740E1">
        <w:rPr>
          <w:rFonts w:cs="Times New Roman"/>
          <w:sz w:val="44"/>
        </w:rPr>
        <w:t>Slovenská technická univerzita</w:t>
      </w:r>
    </w:p>
    <w:p w:rsidR="009F6BC1" w:rsidRPr="00A740E1" w:rsidRDefault="009F6BC1" w:rsidP="00232377">
      <w:pPr>
        <w:pStyle w:val="Standard"/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Fakulta informatiky a informačných technológií</w:t>
      </w:r>
    </w:p>
    <w:p w:rsidR="009F6BC1" w:rsidRPr="00A740E1" w:rsidRDefault="009F6BC1" w:rsidP="00232377">
      <w:pPr>
        <w:pStyle w:val="Standard"/>
        <w:pBdr>
          <w:bottom w:val="single" w:sz="6" w:space="1" w:color="00000A"/>
        </w:pBdr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Ilkovičova 3, 842 16 Bratislava 4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7028E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44"/>
          <w:szCs w:val="44"/>
          <w:lang w:val="sk-SK"/>
        </w:rPr>
      </w:pPr>
      <w:r>
        <w:rPr>
          <w:b/>
          <w:bCs/>
          <w:color w:val="000000"/>
          <w:sz w:val="44"/>
          <w:szCs w:val="44"/>
          <w:lang w:val="sk-SK"/>
        </w:rPr>
        <w:t>Zápisnica z</w:t>
      </w:r>
      <w:r w:rsidR="00130D91">
        <w:rPr>
          <w:b/>
          <w:bCs/>
          <w:color w:val="000000"/>
          <w:sz w:val="44"/>
          <w:szCs w:val="44"/>
          <w:lang w:val="sk-SK"/>
        </w:rPr>
        <w:t xml:space="preserve"> 10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>.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 5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</w:p>
    <w:p w:rsidR="009F6BC1" w:rsidRPr="00A740E1" w:rsidRDefault="009F6BC1" w:rsidP="00232377">
      <w:pPr>
        <w:pStyle w:val="Standard"/>
        <w:outlineLvl w:val="0"/>
        <w:rPr>
          <w:rFonts w:cs="Times New Roman"/>
        </w:rPr>
      </w:pPr>
      <w:r w:rsidRPr="00A740E1">
        <w:rPr>
          <w:rFonts w:cs="Times New Roman"/>
          <w:b/>
        </w:rPr>
        <w:t>Študijný program</w:t>
      </w:r>
      <w:r w:rsidRPr="00A740E1">
        <w:rPr>
          <w:rFonts w:cs="Times New Roman"/>
        </w:rPr>
        <w:t>: Počítačové a komunikačné systémy a siete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Vedúci projektu:</w:t>
      </w:r>
      <w:r w:rsidRPr="00A740E1">
        <w:rPr>
          <w:rFonts w:cs="Times New Roman"/>
        </w:rPr>
        <w:t xml:space="preserve"> Ing. Peter Jombík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Akademický rok:</w:t>
      </w:r>
      <w:r w:rsidRPr="00A740E1">
        <w:rPr>
          <w:rFonts w:cs="Times New Roman"/>
        </w:rPr>
        <w:t xml:space="preserve"> 2012/13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E-mail:</w:t>
      </w:r>
      <w:r w:rsidRPr="00A740E1">
        <w:rPr>
          <w:rFonts w:cs="Times New Roman"/>
        </w:rPr>
        <w:t xml:space="preserve"> fiit.tim05@gmail.com</w:t>
      </w:r>
    </w:p>
    <w:p w:rsidR="009F6BC1" w:rsidRPr="00E00846" w:rsidRDefault="009F6BC1" w:rsidP="00E00846">
      <w:pPr>
        <w:rPr>
          <w:b/>
          <w:sz w:val="32"/>
          <w:szCs w:val="32"/>
          <w:lang w:val="sk-SK"/>
        </w:rPr>
      </w:pPr>
      <w:r w:rsidRPr="00E00846">
        <w:rPr>
          <w:b/>
          <w:sz w:val="32"/>
          <w:szCs w:val="32"/>
          <w:lang w:val="sk-SK"/>
        </w:rPr>
        <w:lastRenderedPageBreak/>
        <w:t xml:space="preserve">Zápisnica č. </w:t>
      </w:r>
      <w:r w:rsidR="00FD03E0">
        <w:rPr>
          <w:b/>
          <w:sz w:val="32"/>
          <w:szCs w:val="32"/>
          <w:lang w:val="sk-SK"/>
        </w:rPr>
        <w:t>10</w:t>
      </w:r>
    </w:p>
    <w:p w:rsidR="009F6BC1" w:rsidRPr="00A740E1" w:rsidRDefault="009F6BC1" w:rsidP="009F6BC1">
      <w:pPr>
        <w:rPr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9F6BC1" w:rsidRPr="00A740E1" w:rsidTr="009D2DEA">
        <w:tc>
          <w:tcPr>
            <w:tcW w:w="1525" w:type="dxa"/>
            <w:shd w:val="clear" w:color="auto" w:fill="EEECE1"/>
          </w:tcPr>
          <w:p w:rsidR="009F6BC1" w:rsidRPr="00A740E1" w:rsidRDefault="009F6BC1" w:rsidP="009D2DEA">
            <w:pPr>
              <w:tabs>
                <w:tab w:val="left" w:pos="7845"/>
              </w:tabs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Stretnutie č.</w:t>
            </w:r>
            <w:r w:rsidRPr="00A740E1">
              <w:rPr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9F6BC1" w:rsidRPr="00A740E1" w:rsidRDefault="00130D91" w:rsidP="009D2DEA">
            <w:p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</w:p>
        </w:tc>
        <w:tc>
          <w:tcPr>
            <w:tcW w:w="1560" w:type="dxa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Vedúci tímu: </w:t>
            </w:r>
          </w:p>
        </w:tc>
        <w:tc>
          <w:tcPr>
            <w:tcW w:w="3401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9F6BC1" w:rsidRPr="00A740E1" w:rsidRDefault="00130D91" w:rsidP="008C5821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Práca so zariadeniami Funtoro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130D91" w:rsidP="001C0DEB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9F6BC1" w:rsidRPr="00A740E1">
              <w:rPr>
                <w:lang w:val="sk-SK"/>
              </w:rPr>
              <w:t>.</w:t>
            </w:r>
            <w:r w:rsidR="00BB3574" w:rsidRPr="00A740E1">
              <w:rPr>
                <w:lang w:val="sk-SK"/>
              </w:rPr>
              <w:t>1</w:t>
            </w:r>
            <w:r w:rsidR="001C0DEB">
              <w:rPr>
                <w:lang w:val="sk-SK"/>
              </w:rPr>
              <w:t>2</w:t>
            </w:r>
            <w:r w:rsidR="009F6BC1" w:rsidRPr="00A740E1">
              <w:rPr>
                <w:lang w:val="sk-SK"/>
              </w:rPr>
              <w:t>.2012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SanjaMarković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E810C2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E810C2">
              <w:rPr>
                <w:lang w:val="sk-SK"/>
              </w:rPr>
              <w:t>6</w:t>
            </w:r>
            <w:r>
              <w:rPr>
                <w:lang w:val="sk-SK"/>
              </w:rPr>
              <w:t>:00- 1</w:t>
            </w:r>
            <w:r w:rsidR="00E810C2">
              <w:rPr>
                <w:lang w:val="sk-SK"/>
              </w:rPr>
              <w:t>7</w:t>
            </w:r>
            <w:r>
              <w:rPr>
                <w:lang w:val="sk-SK"/>
              </w:rPr>
              <w:t>:0</w:t>
            </w:r>
            <w:r w:rsidR="009F6BC1" w:rsidRPr="00A740E1">
              <w:rPr>
                <w:lang w:val="sk-SK"/>
              </w:rPr>
              <w:t>0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130D91" w:rsidP="009D2DEA">
            <w:pPr>
              <w:spacing w:after="0" w:line="240" w:lineRule="auto"/>
              <w:rPr>
                <w:lang w:val="sk-SK"/>
              </w:rPr>
            </w:pPr>
            <w:r w:rsidRPr="00A740E1">
              <w:rPr>
                <w:lang w:val="sk-SK"/>
              </w:rPr>
              <w:t>Laboratórium na bloku D - 1. poschodie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4961" w:type="dxa"/>
            <w:gridSpan w:val="2"/>
          </w:tcPr>
          <w:p w:rsidR="009F6BC1" w:rsidRPr="00A740E1" w:rsidRDefault="00130D9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NenadPavlović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</w:tbl>
    <w:p w:rsidR="009F6BC1" w:rsidRPr="00A740E1" w:rsidRDefault="009F6BC1" w:rsidP="009F6BC1">
      <w:pPr>
        <w:rPr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Priebeh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sk-SK"/>
        </w:rPr>
      </w:pPr>
    </w:p>
    <w:p w:rsidR="00083378" w:rsidRDefault="00130D91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Ukážka a vysvetlenie práce so zariadeniami Funtoro</w:t>
      </w:r>
    </w:p>
    <w:p w:rsidR="004D39E5" w:rsidRDefault="004D39E5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</w:t>
      </w:r>
      <w:r w:rsidRPr="004D39E5">
        <w:rPr>
          <w:bCs/>
          <w:color w:val="000000"/>
          <w:sz w:val="24"/>
          <w:szCs w:val="24"/>
          <w:lang w:val="sk-SK"/>
        </w:rPr>
        <w:t>iskusia o grafickom návrhu</w:t>
      </w: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Zvolenie zapisovateľa – </w:t>
      </w:r>
      <w:r w:rsidR="00130D91">
        <w:rPr>
          <w:sz w:val="24"/>
          <w:szCs w:val="24"/>
          <w:lang w:val="sk-SK"/>
        </w:rPr>
        <w:t>Rastislav Bencel</w:t>
      </w:r>
    </w:p>
    <w:p w:rsidR="00591D6F" w:rsidRPr="00A740E1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Pridelenie úloh na ďalšie stretnutie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 xml:space="preserve">Dohodnutie si ďalšieho stretnutia - Pondelok </w:t>
      </w:r>
      <w:r w:rsidR="00130D91">
        <w:rPr>
          <w:bCs/>
          <w:color w:val="000000"/>
          <w:sz w:val="24"/>
          <w:szCs w:val="24"/>
          <w:lang w:val="sk-SK"/>
        </w:rPr>
        <w:t>17</w:t>
      </w:r>
      <w:r w:rsidRPr="00A740E1">
        <w:rPr>
          <w:bCs/>
          <w:color w:val="000000"/>
          <w:sz w:val="24"/>
          <w:szCs w:val="24"/>
          <w:lang w:val="sk-SK"/>
        </w:rPr>
        <w:t>.1</w:t>
      </w:r>
      <w:r w:rsidR="00E810C2">
        <w:rPr>
          <w:bCs/>
          <w:color w:val="000000"/>
          <w:sz w:val="24"/>
          <w:szCs w:val="24"/>
          <w:lang w:val="sk-SK"/>
        </w:rPr>
        <w:t>2</w:t>
      </w:r>
      <w:r w:rsidRPr="00A740E1">
        <w:rPr>
          <w:bCs/>
          <w:color w:val="000000"/>
          <w:sz w:val="24"/>
          <w:szCs w:val="24"/>
          <w:lang w:val="sk-SK"/>
        </w:rPr>
        <w:t>.2012.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F86E72" w:rsidRPr="00A740E1" w:rsidRDefault="00F86E72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Vyhodnotenie úloh z predchádzajúceho stretnutia</w:t>
      </w:r>
    </w:p>
    <w:p w:rsidR="000B5000" w:rsidRDefault="009F6BC1" w:rsidP="009F6BC1">
      <w:pPr>
        <w:rPr>
          <w:sz w:val="24"/>
          <w:szCs w:val="24"/>
          <w:lang w:val="sk-SK"/>
        </w:rPr>
      </w:pPr>
      <w:r w:rsidRPr="00A740E1">
        <w:rPr>
          <w:sz w:val="24"/>
          <w:szCs w:val="24"/>
          <w:lang w:val="sk-SK"/>
        </w:rPr>
        <w:t>V nižšie uvedenej tabuľke je zoznam pridelených úloh, ktoré mali byť splnené do dnešného stretnutia. V posle</w:t>
      </w:r>
      <w:r w:rsidR="00724FC7">
        <w:rPr>
          <w:sz w:val="24"/>
          <w:szCs w:val="24"/>
          <w:lang w:val="sk-SK"/>
        </w:rPr>
        <w:t>dnom stĺpci je uvedený stav splnenia</w:t>
      </w:r>
      <w:r w:rsidRPr="00A740E1">
        <w:rPr>
          <w:sz w:val="24"/>
          <w:szCs w:val="24"/>
          <w:lang w:val="sk-SK"/>
        </w:rPr>
        <w:t xml:space="preserve"> jednotlivých úloh. </w:t>
      </w:r>
    </w:p>
    <w:tbl>
      <w:tblPr>
        <w:tblStyle w:val="Svetlpodfarbenie1"/>
        <w:tblW w:w="9622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406"/>
        <w:gridCol w:w="1384"/>
        <w:gridCol w:w="1965"/>
        <w:gridCol w:w="1867"/>
      </w:tblGrid>
      <w:tr w:rsidR="008138AF" w:rsidRPr="00A740E1" w:rsidTr="008138AF">
        <w:trPr>
          <w:cnfStyle w:val="100000000000"/>
        </w:trPr>
        <w:tc>
          <w:tcPr>
            <w:cnfStyle w:val="001000000000"/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8138AF" w:rsidRPr="00A740E1" w:rsidRDefault="008138AF" w:rsidP="001C74A7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138AF" w:rsidRPr="00A740E1" w:rsidRDefault="008138AF" w:rsidP="001C74A7">
            <w:pPr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8138AF" w:rsidRPr="00A740E1" w:rsidRDefault="008138AF" w:rsidP="001C74A7">
            <w:pPr>
              <w:ind w:right="-335"/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Vypracuje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138AF" w:rsidRPr="00A740E1" w:rsidRDefault="008138AF" w:rsidP="001C74A7">
            <w:pPr>
              <w:ind w:right="-335"/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Stav</w:t>
            </w:r>
          </w:p>
        </w:tc>
      </w:tr>
      <w:tr w:rsidR="008138AF" w:rsidRPr="00A740E1" w:rsidTr="00A34931">
        <w:trPr>
          <w:cnfStyle w:val="000000100000"/>
        </w:trPr>
        <w:tc>
          <w:tcPr>
            <w:cnfStyle w:val="001000000000"/>
            <w:tcW w:w="4406" w:type="dxa"/>
            <w:tcBorders>
              <w:top w:val="single" w:sz="4" w:space="0" w:color="auto"/>
            </w:tcBorders>
          </w:tcPr>
          <w:p w:rsidR="008138AF" w:rsidRDefault="008138AF" w:rsidP="001C74A7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  <w:p w:rsidR="008138AF" w:rsidRDefault="008138AF" w:rsidP="001C74A7">
            <w:pPr>
              <w:rPr>
                <w:b w:val="0"/>
                <w:sz w:val="24"/>
                <w:szCs w:val="24"/>
                <w:lang w:val="sk-SK"/>
              </w:rPr>
            </w:pPr>
            <w:r>
              <w:rPr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8138AF" w:rsidRPr="00A740E1" w:rsidRDefault="008138AF" w:rsidP="001C74A7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138AF" w:rsidRPr="00A740E1" w:rsidRDefault="008138AF" w:rsidP="008138AF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8138AF" w:rsidRPr="00A740E1" w:rsidRDefault="008138AF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8138AF" w:rsidRPr="00A740E1" w:rsidTr="00BE1484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8138AF" w:rsidRDefault="008138AF" w:rsidP="001C74A7">
            <w:pPr>
              <w:jc w:val="both"/>
              <w:rPr>
                <w:b w:val="0"/>
                <w:sz w:val="24"/>
                <w:lang w:val="sk-SK"/>
              </w:rPr>
            </w:pPr>
          </w:p>
          <w:p w:rsidR="008138AF" w:rsidRDefault="008138AF" w:rsidP="001C74A7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V</w:t>
            </w:r>
            <w:r w:rsidRPr="00B26408">
              <w:rPr>
                <w:b w:val="0"/>
                <w:sz w:val="24"/>
                <w:lang w:val="sk-SK"/>
              </w:rPr>
              <w:t>ylepšovanie</w:t>
            </w:r>
            <w:r>
              <w:rPr>
                <w:b w:val="0"/>
                <w:sz w:val="24"/>
                <w:lang w:val="sk-SK"/>
              </w:rPr>
              <w:t xml:space="preserve"> n</w:t>
            </w:r>
            <w:r w:rsidRPr="00557DF1">
              <w:rPr>
                <w:b w:val="0"/>
                <w:sz w:val="24"/>
                <w:lang w:val="sk-SK"/>
              </w:rPr>
              <w:t>ávrh</w:t>
            </w:r>
            <w:r>
              <w:rPr>
                <w:b w:val="0"/>
                <w:sz w:val="24"/>
                <w:lang w:val="sk-SK"/>
              </w:rPr>
              <w:t>u</w:t>
            </w:r>
            <w:r w:rsidRPr="00557DF1">
              <w:rPr>
                <w:b w:val="0"/>
                <w:sz w:val="24"/>
                <w:lang w:val="sk-SK"/>
              </w:rPr>
              <w:t xml:space="preserve"> grafického rozhrania</w:t>
            </w:r>
            <w:r w:rsidR="0032504D">
              <w:rPr>
                <w:b w:val="0"/>
                <w:sz w:val="24"/>
                <w:lang w:val="sk-SK"/>
              </w:rPr>
              <w:t xml:space="preserve"> </w:t>
            </w:r>
            <w:r w:rsidRPr="00B26408">
              <w:rPr>
                <w:b w:val="0"/>
                <w:sz w:val="24"/>
                <w:lang w:val="sk-SK"/>
              </w:rPr>
              <w:t>pre prototyp</w:t>
            </w:r>
          </w:p>
          <w:p w:rsidR="008138AF" w:rsidRPr="00557DF1" w:rsidRDefault="008138AF" w:rsidP="001C74A7">
            <w:pPr>
              <w:jc w:val="both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8138AF" w:rsidRPr="00A740E1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vAlign w:val="center"/>
          </w:tcPr>
          <w:p w:rsidR="008138AF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SanjaMarković</w:t>
            </w:r>
          </w:p>
          <w:p w:rsidR="008138AF" w:rsidRPr="00A740E1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NenadPavlović</w:t>
            </w:r>
          </w:p>
        </w:tc>
        <w:tc>
          <w:tcPr>
            <w:tcW w:w="1867" w:type="dxa"/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8138AF" w:rsidRPr="00A740E1" w:rsidTr="00D47A9A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8138AF" w:rsidRDefault="008138AF" w:rsidP="001C74A7">
            <w:pPr>
              <w:jc w:val="both"/>
              <w:rPr>
                <w:b w:val="0"/>
                <w:sz w:val="24"/>
                <w:lang w:val="sk-SK"/>
              </w:rPr>
            </w:pPr>
          </w:p>
          <w:p w:rsidR="008138AF" w:rsidRDefault="008138AF" w:rsidP="001C74A7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D</w:t>
            </w:r>
            <w:r w:rsidRPr="009517A1">
              <w:rPr>
                <w:b w:val="0"/>
                <w:sz w:val="24"/>
                <w:lang w:val="sk-SK"/>
              </w:rPr>
              <w:t>okumentáci</w:t>
            </w:r>
            <w:r>
              <w:rPr>
                <w:b w:val="0"/>
                <w:sz w:val="24"/>
                <w:lang w:val="sk-SK"/>
              </w:rPr>
              <w:t>a</w:t>
            </w:r>
            <w:r w:rsidRPr="009517A1">
              <w:rPr>
                <w:b w:val="0"/>
                <w:sz w:val="24"/>
                <w:lang w:val="sk-SK"/>
              </w:rPr>
              <w:t xml:space="preserve"> prototypu a test spojenia</w:t>
            </w:r>
          </w:p>
          <w:p w:rsidR="008138AF" w:rsidRDefault="008138AF" w:rsidP="001C74A7">
            <w:pPr>
              <w:jc w:val="both"/>
              <w:rPr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8138AF" w:rsidRDefault="008138AF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vAlign w:val="center"/>
          </w:tcPr>
          <w:p w:rsidR="008138AF" w:rsidRPr="00A740E1" w:rsidRDefault="008138AF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Čerňan, Rastislav Bencel</w:t>
            </w:r>
          </w:p>
        </w:tc>
        <w:tc>
          <w:tcPr>
            <w:tcW w:w="1867" w:type="dxa"/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8138AF" w:rsidRPr="00A740E1" w:rsidTr="00486FB5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</w:p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 xml:space="preserve">Návrh databázy </w:t>
            </w:r>
          </w:p>
          <w:p w:rsidR="008138AF" w:rsidRPr="00557DF1" w:rsidRDefault="008138AF" w:rsidP="001C74A7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8138AF" w:rsidRPr="00A740E1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vAlign w:val="center"/>
          </w:tcPr>
          <w:p w:rsidR="008138AF" w:rsidRPr="00A02284" w:rsidRDefault="008138AF" w:rsidP="001C74A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867" w:type="dxa"/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8138AF" w:rsidRPr="00A740E1" w:rsidTr="00985248">
        <w:trPr>
          <w:cnfStyle w:val="000000100000"/>
          <w:trHeight w:val="378"/>
        </w:trPr>
        <w:tc>
          <w:tcPr>
            <w:cnfStyle w:val="001000000000"/>
            <w:tcW w:w="4406" w:type="dxa"/>
            <w:vAlign w:val="center"/>
          </w:tcPr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</w:p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projektovej dokumentácie</w:t>
            </w:r>
          </w:p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8138AF" w:rsidRDefault="008138AF" w:rsidP="008138AF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lastRenderedPageBreak/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vAlign w:val="center"/>
          </w:tcPr>
          <w:p w:rsidR="008138AF" w:rsidRDefault="008138AF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867" w:type="dxa"/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8138AF" w:rsidRPr="00A740E1" w:rsidTr="00BF035F">
        <w:trPr>
          <w:trHeight w:val="378"/>
        </w:trPr>
        <w:tc>
          <w:tcPr>
            <w:cnfStyle w:val="001000000000"/>
            <w:tcW w:w="4406" w:type="dxa"/>
            <w:vAlign w:val="center"/>
          </w:tcPr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</w:p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dokumentácie riadenia</w:t>
            </w:r>
          </w:p>
          <w:p w:rsidR="008138AF" w:rsidRDefault="008138AF" w:rsidP="001C74A7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84" w:type="dxa"/>
            <w:vAlign w:val="center"/>
          </w:tcPr>
          <w:p w:rsidR="008138AF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65" w:type="dxa"/>
            <w:vAlign w:val="center"/>
          </w:tcPr>
          <w:p w:rsidR="008138AF" w:rsidRDefault="008138AF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867" w:type="dxa"/>
            <w:vAlign w:val="center"/>
          </w:tcPr>
          <w:p w:rsidR="008138AF" w:rsidRPr="00A740E1" w:rsidRDefault="008138AF" w:rsidP="001C74A7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</w:tbl>
    <w:p w:rsidR="00904B3D" w:rsidRDefault="00904B3D" w:rsidP="009F6BC1">
      <w:pPr>
        <w:rPr>
          <w:sz w:val="24"/>
          <w:szCs w:val="24"/>
          <w:lang w:val="sk-SK"/>
        </w:rPr>
      </w:pPr>
    </w:p>
    <w:p w:rsidR="001C0DEB" w:rsidRDefault="001C0DEB" w:rsidP="00E00846">
      <w:pPr>
        <w:rPr>
          <w:b/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Rozdelenie a pridelenie jednotlivých úloh členom tímu</w:t>
      </w:r>
    </w:p>
    <w:p w:rsidR="009F6BC1" w:rsidRPr="00A740E1" w:rsidRDefault="009F6BC1" w:rsidP="009F6BC1">
      <w:pPr>
        <w:rPr>
          <w:sz w:val="28"/>
          <w:szCs w:val="28"/>
          <w:lang w:val="sk-SK"/>
        </w:rPr>
      </w:pPr>
      <w:r w:rsidRPr="00A740E1">
        <w:rPr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9F6BC1" w:rsidRPr="00A740E1" w:rsidTr="000C1001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ind w:right="-335"/>
              <w:jc w:val="center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Vypracuje</w:t>
            </w:r>
          </w:p>
        </w:tc>
      </w:tr>
      <w:tr w:rsidR="009F6BC1" w:rsidRPr="00A740E1" w:rsidTr="000C1001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F86E72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  <w:p w:rsidR="009F6BC1" w:rsidRDefault="00406CF1" w:rsidP="00557DF1">
            <w:pPr>
              <w:rPr>
                <w:b w:val="0"/>
                <w:sz w:val="24"/>
                <w:szCs w:val="24"/>
                <w:lang w:val="sk-SK"/>
              </w:rPr>
            </w:pPr>
            <w:r>
              <w:rPr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F86E72" w:rsidRPr="00A740E1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32504D" w:rsidP="0032504D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1C0DEB">
              <w:rPr>
                <w:sz w:val="24"/>
                <w:szCs w:val="24"/>
                <w:lang w:val="sk-SK"/>
              </w:rPr>
              <w:t>.12</w:t>
            </w:r>
            <w:r w:rsidR="001C0DEB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32504D" w:rsidP="001966A8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16</w:t>
            </w:r>
            <w:r w:rsidR="0012203C" w:rsidRPr="00A740E1">
              <w:rPr>
                <w:sz w:val="24"/>
                <w:szCs w:val="24"/>
                <w:lang w:val="sk-SK"/>
              </w:rPr>
              <w:t>.1</w:t>
            </w:r>
            <w:r w:rsidR="001966A8">
              <w:rPr>
                <w:sz w:val="24"/>
                <w:szCs w:val="24"/>
                <w:lang w:val="sk-SK"/>
              </w:rPr>
              <w:t>2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12203C" w:rsidP="00557DF1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</w:tr>
      <w:tr w:rsidR="0032504D" w:rsidRPr="00A740E1" w:rsidTr="000C1001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32504D" w:rsidRDefault="0032504D" w:rsidP="00557DF1">
            <w:pPr>
              <w:jc w:val="both"/>
              <w:rPr>
                <w:b w:val="0"/>
                <w:sz w:val="24"/>
                <w:lang w:val="sk-SK"/>
              </w:rPr>
            </w:pPr>
          </w:p>
          <w:p w:rsidR="0032504D" w:rsidRDefault="0032504D" w:rsidP="001966A8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Záverečné úpravy v návrhu grafického rozhrania prototypu</w:t>
            </w:r>
          </w:p>
          <w:p w:rsidR="0032504D" w:rsidRPr="00557DF1" w:rsidRDefault="0032504D" w:rsidP="00557DF1">
            <w:pPr>
              <w:jc w:val="both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32504D" w:rsidRPr="00A740E1" w:rsidRDefault="0032504D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32504D" w:rsidRPr="00A740E1" w:rsidRDefault="00B11CC2" w:rsidP="00B11CC2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32504D" w:rsidRPr="00A740E1">
              <w:rPr>
                <w:sz w:val="24"/>
                <w:szCs w:val="24"/>
                <w:lang w:val="sk-SK"/>
              </w:rPr>
              <w:t>.1</w:t>
            </w:r>
            <w:r w:rsidR="0032504D">
              <w:rPr>
                <w:sz w:val="24"/>
                <w:szCs w:val="24"/>
                <w:lang w:val="sk-SK"/>
              </w:rPr>
              <w:t>2</w:t>
            </w:r>
            <w:r w:rsidR="0032504D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32504D" w:rsidRDefault="0032504D" w:rsidP="00557DF1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SanjaMarković</w:t>
            </w:r>
          </w:p>
          <w:p w:rsidR="0032504D" w:rsidRPr="00A740E1" w:rsidRDefault="0032504D" w:rsidP="00557DF1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NenadPavlović</w:t>
            </w:r>
          </w:p>
        </w:tc>
      </w:tr>
      <w:tr w:rsidR="0032504D" w:rsidRPr="00A740E1" w:rsidTr="00CC6ED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32504D" w:rsidRDefault="000B1352" w:rsidP="00CC6EDE">
            <w:pPr>
              <w:rPr>
                <w:b w:val="0"/>
                <w:sz w:val="24"/>
                <w:lang w:val="sk-SK"/>
              </w:rPr>
            </w:pPr>
            <w:r w:rsidRPr="000B1352">
              <w:rPr>
                <w:b w:val="0"/>
                <w:sz w:val="24"/>
                <w:lang w:val="sk-SK"/>
              </w:rPr>
              <w:t>Doplnenie dokumentácie prototypu</w:t>
            </w:r>
          </w:p>
        </w:tc>
        <w:tc>
          <w:tcPr>
            <w:tcW w:w="1390" w:type="dxa"/>
            <w:vAlign w:val="center"/>
          </w:tcPr>
          <w:p w:rsidR="0032504D" w:rsidRPr="00A740E1" w:rsidRDefault="0032504D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32504D" w:rsidRPr="00A740E1" w:rsidRDefault="0032504D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16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32504D" w:rsidRPr="00A740E1" w:rsidRDefault="0032504D" w:rsidP="009517A1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Čerňan, Rastislav Bencel</w:t>
            </w:r>
          </w:p>
        </w:tc>
      </w:tr>
      <w:tr w:rsidR="0032504D" w:rsidRPr="00A740E1" w:rsidTr="000C1001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</w:p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projektovej dokumentácie</w:t>
            </w:r>
          </w:p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32504D" w:rsidRPr="00A740E1" w:rsidRDefault="0032504D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32504D" w:rsidRPr="00A740E1" w:rsidRDefault="0032504D" w:rsidP="001C74A7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16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32504D" w:rsidRDefault="0032504D" w:rsidP="00557DF1">
            <w:pPr>
              <w:jc w:val="center"/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  <w:tr w:rsidR="0032504D" w:rsidRPr="00A740E1" w:rsidTr="000C1001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</w:p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dokumentácie riadenia</w:t>
            </w:r>
          </w:p>
          <w:p w:rsidR="0032504D" w:rsidRDefault="0032504D" w:rsidP="00557DF1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32504D" w:rsidRPr="00A740E1" w:rsidRDefault="0032504D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32504D" w:rsidRPr="00A740E1" w:rsidRDefault="0032504D" w:rsidP="001C74A7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16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32504D" w:rsidRDefault="0032504D" w:rsidP="00557DF1">
            <w:pPr>
              <w:jc w:val="center"/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</w:tbl>
    <w:p w:rsidR="00F277D1" w:rsidRDefault="00F277D1" w:rsidP="009F6BC1">
      <w:pPr>
        <w:rPr>
          <w:sz w:val="28"/>
          <w:szCs w:val="28"/>
          <w:lang w:val="sk-SK"/>
        </w:rPr>
      </w:pPr>
    </w:p>
    <w:p w:rsidR="00172432" w:rsidRPr="00A740E1" w:rsidRDefault="00172432" w:rsidP="009F6BC1">
      <w:pPr>
        <w:rPr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Záver</w:t>
      </w:r>
    </w:p>
    <w:p w:rsidR="00375080" w:rsidRDefault="00375080" w:rsidP="00ED0C78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 stretnutí nám bola ukázaná práca so zariadeniami Funtoro. Oboznámili sme sa s programovými problémami pri vytváraní aplikácií pod implementačným prostredím Android.</w:t>
      </w:r>
      <w:r w:rsidR="0014672F">
        <w:rPr>
          <w:sz w:val="24"/>
          <w:szCs w:val="24"/>
          <w:lang w:val="sk-SK"/>
        </w:rPr>
        <w:t xml:space="preserve"> Na záver sme diskutovali o návrhu grafického rozhrania prototypu</w:t>
      </w:r>
      <w:r w:rsidR="00B11CC2">
        <w:rPr>
          <w:sz w:val="24"/>
          <w:szCs w:val="24"/>
          <w:lang w:val="sk-SK"/>
        </w:rPr>
        <w:t>, kde sme vykonali určité zmeny a tiež sme si rozdelili úlohy s</w:t>
      </w:r>
      <w:r w:rsidR="003C4049">
        <w:rPr>
          <w:sz w:val="24"/>
          <w:szCs w:val="24"/>
          <w:lang w:val="sk-SK"/>
        </w:rPr>
        <w:t> časmi splnenia.</w:t>
      </w:r>
    </w:p>
    <w:p w:rsidR="0061566E" w:rsidRPr="00A740E1" w:rsidRDefault="0061566E" w:rsidP="00ED0C78">
      <w:pPr>
        <w:jc w:val="both"/>
        <w:rPr>
          <w:lang w:val="sk-SK"/>
        </w:rPr>
      </w:pPr>
    </w:p>
    <w:sectPr w:rsidR="0061566E" w:rsidRPr="00A740E1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3F" w:rsidRDefault="00AA143F" w:rsidP="00277329">
      <w:pPr>
        <w:spacing w:after="0" w:line="240" w:lineRule="auto"/>
      </w:pPr>
      <w:r>
        <w:separator/>
      </w:r>
    </w:p>
  </w:endnote>
  <w:endnote w:type="continuationSeparator" w:id="1">
    <w:p w:rsidR="00AA143F" w:rsidRDefault="00AA143F" w:rsidP="002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EF0EBA">
    <w:pPr>
      <w:pStyle w:val="Pta"/>
      <w:jc w:val="center"/>
    </w:pPr>
    <w:r>
      <w:fldChar w:fldCharType="begin"/>
    </w:r>
    <w:r w:rsidR="00CC2046">
      <w:instrText xml:space="preserve"> PAGE   \* MERGEFORMAT </w:instrText>
    </w:r>
    <w:r>
      <w:fldChar w:fldCharType="separate"/>
    </w:r>
    <w:r w:rsidR="00CC6EDE">
      <w:rPr>
        <w:noProof/>
      </w:rPr>
      <w:t>2</w:t>
    </w:r>
    <w:r>
      <w:fldChar w:fldCharType="end"/>
    </w:r>
  </w:p>
  <w:p w:rsidR="00A962B7" w:rsidRDefault="00AA143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3F" w:rsidRDefault="00AA143F" w:rsidP="00277329">
      <w:pPr>
        <w:spacing w:after="0" w:line="240" w:lineRule="auto"/>
      </w:pPr>
      <w:r>
        <w:separator/>
      </w:r>
    </w:p>
  </w:footnote>
  <w:footnote w:type="continuationSeparator" w:id="1">
    <w:p w:rsidR="00AA143F" w:rsidRDefault="00AA143F" w:rsidP="0027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CC2046" w:rsidP="00C025A5">
    <w:pPr>
      <w:pStyle w:val="Hlavika"/>
      <w:tabs>
        <w:tab w:val="clear" w:pos="9406"/>
      </w:tabs>
      <w:rPr>
        <w:b/>
        <w:sz w:val="24"/>
        <w:szCs w:val="24"/>
      </w:rPr>
    </w:pPr>
    <w:r w:rsidRPr="00244A72">
      <w:rPr>
        <w:b/>
        <w:sz w:val="24"/>
        <w:szCs w:val="24"/>
        <w:lang w:val="sk-SK"/>
      </w:rPr>
      <w:t>Tímový projekt</w:t>
    </w:r>
    <w:r w:rsidRPr="000B66D1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  <w:lang w:val="sk-SK"/>
      </w:rPr>
      <w:t>Tí</w:t>
    </w:r>
    <w:r w:rsidRPr="00244A72">
      <w:rPr>
        <w:b/>
        <w:sz w:val="24"/>
        <w:szCs w:val="24"/>
        <w:lang w:val="sk-SK"/>
      </w:rPr>
      <w:t>m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84F"/>
    <w:multiLevelType w:val="hybridMultilevel"/>
    <w:tmpl w:val="CECAC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BC1"/>
    <w:rsid w:val="00016B97"/>
    <w:rsid w:val="0001770F"/>
    <w:rsid w:val="0003637A"/>
    <w:rsid w:val="00036528"/>
    <w:rsid w:val="00036C41"/>
    <w:rsid w:val="00040D0F"/>
    <w:rsid w:val="000563A1"/>
    <w:rsid w:val="000832ED"/>
    <w:rsid w:val="00083378"/>
    <w:rsid w:val="000B1352"/>
    <w:rsid w:val="000B5000"/>
    <w:rsid w:val="000C1001"/>
    <w:rsid w:val="000C4B57"/>
    <w:rsid w:val="0012203C"/>
    <w:rsid w:val="00130D91"/>
    <w:rsid w:val="0014672F"/>
    <w:rsid w:val="00172432"/>
    <w:rsid w:val="001964D6"/>
    <w:rsid w:val="001966A8"/>
    <w:rsid w:val="001B2269"/>
    <w:rsid w:val="001C0DEB"/>
    <w:rsid w:val="00232377"/>
    <w:rsid w:val="002328B2"/>
    <w:rsid w:val="002438E4"/>
    <w:rsid w:val="00256B20"/>
    <w:rsid w:val="00277329"/>
    <w:rsid w:val="002913FD"/>
    <w:rsid w:val="002B6D57"/>
    <w:rsid w:val="002C5521"/>
    <w:rsid w:val="003241F2"/>
    <w:rsid w:val="0032504D"/>
    <w:rsid w:val="003327A0"/>
    <w:rsid w:val="00335892"/>
    <w:rsid w:val="0034172F"/>
    <w:rsid w:val="00346EAB"/>
    <w:rsid w:val="00370AD8"/>
    <w:rsid w:val="00375080"/>
    <w:rsid w:val="003C13BD"/>
    <w:rsid w:val="003C1BEC"/>
    <w:rsid w:val="003C4049"/>
    <w:rsid w:val="00406CF1"/>
    <w:rsid w:val="0041269A"/>
    <w:rsid w:val="004133EF"/>
    <w:rsid w:val="0043618E"/>
    <w:rsid w:val="00475AF4"/>
    <w:rsid w:val="0049045F"/>
    <w:rsid w:val="004B4799"/>
    <w:rsid w:val="004C3C47"/>
    <w:rsid w:val="004D39E5"/>
    <w:rsid w:val="004D7016"/>
    <w:rsid w:val="00513DE7"/>
    <w:rsid w:val="005336D6"/>
    <w:rsid w:val="00557DF1"/>
    <w:rsid w:val="005757BA"/>
    <w:rsid w:val="00591D6F"/>
    <w:rsid w:val="005A605D"/>
    <w:rsid w:val="005B68BD"/>
    <w:rsid w:val="005D60D4"/>
    <w:rsid w:val="005E2B8B"/>
    <w:rsid w:val="00614849"/>
    <w:rsid w:val="0061566E"/>
    <w:rsid w:val="006171E5"/>
    <w:rsid w:val="0066199A"/>
    <w:rsid w:val="006A5DE5"/>
    <w:rsid w:val="006B270E"/>
    <w:rsid w:val="006C36DE"/>
    <w:rsid w:val="006F4FAD"/>
    <w:rsid w:val="00724FC7"/>
    <w:rsid w:val="00734710"/>
    <w:rsid w:val="00744FA7"/>
    <w:rsid w:val="007E1AD0"/>
    <w:rsid w:val="008138AF"/>
    <w:rsid w:val="008C5821"/>
    <w:rsid w:val="008C6A30"/>
    <w:rsid w:val="00904B3D"/>
    <w:rsid w:val="009425A3"/>
    <w:rsid w:val="009517A1"/>
    <w:rsid w:val="009556D3"/>
    <w:rsid w:val="00960C9C"/>
    <w:rsid w:val="0097028E"/>
    <w:rsid w:val="00977EA1"/>
    <w:rsid w:val="0099124E"/>
    <w:rsid w:val="009A347B"/>
    <w:rsid w:val="009C4C2F"/>
    <w:rsid w:val="009F6BC1"/>
    <w:rsid w:val="00A02284"/>
    <w:rsid w:val="00A20592"/>
    <w:rsid w:val="00A740E1"/>
    <w:rsid w:val="00A96723"/>
    <w:rsid w:val="00AA143F"/>
    <w:rsid w:val="00AA1ED5"/>
    <w:rsid w:val="00AD6A83"/>
    <w:rsid w:val="00AE64D9"/>
    <w:rsid w:val="00B11CC2"/>
    <w:rsid w:val="00B26408"/>
    <w:rsid w:val="00B2764D"/>
    <w:rsid w:val="00B91576"/>
    <w:rsid w:val="00BB3574"/>
    <w:rsid w:val="00C45AF9"/>
    <w:rsid w:val="00CA6910"/>
    <w:rsid w:val="00CC2046"/>
    <w:rsid w:val="00CC6EDE"/>
    <w:rsid w:val="00D26D92"/>
    <w:rsid w:val="00D37F34"/>
    <w:rsid w:val="00D50862"/>
    <w:rsid w:val="00D76942"/>
    <w:rsid w:val="00D97821"/>
    <w:rsid w:val="00DC142E"/>
    <w:rsid w:val="00DE6E25"/>
    <w:rsid w:val="00E00846"/>
    <w:rsid w:val="00E53C67"/>
    <w:rsid w:val="00E679D6"/>
    <w:rsid w:val="00E810C2"/>
    <w:rsid w:val="00E84471"/>
    <w:rsid w:val="00EC772A"/>
    <w:rsid w:val="00ED0C78"/>
    <w:rsid w:val="00ED3DDB"/>
    <w:rsid w:val="00EF0EBA"/>
    <w:rsid w:val="00F277D1"/>
    <w:rsid w:val="00F530F6"/>
    <w:rsid w:val="00F739F5"/>
    <w:rsid w:val="00F839E3"/>
    <w:rsid w:val="00F86E72"/>
    <w:rsid w:val="00FD03E0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846"/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9F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F6BC1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BC1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9F6BC1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9F6BC1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2">
    <w:name w:val="Svetlé podfarbenie2"/>
    <w:basedOn w:val="Normlnatabuka"/>
    <w:uiPriority w:val="60"/>
    <w:rsid w:val="00370AD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A2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23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DeDaj</cp:lastModifiedBy>
  <cp:revision>5</cp:revision>
  <dcterms:created xsi:type="dcterms:W3CDTF">2012-12-12T14:41:00Z</dcterms:created>
  <dcterms:modified xsi:type="dcterms:W3CDTF">2012-12-12T22:48:00Z</dcterms:modified>
</cp:coreProperties>
</file>