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49" w:rsidRPr="002B1BA3" w:rsidRDefault="00EF0349" w:rsidP="00EF0349">
      <w:pPr>
        <w:pStyle w:val="Nadpis11"/>
        <w:rPr>
          <w:rFonts w:ascii="Times New Roman" w:hAnsi="Times New Roman"/>
          <w:lang w:val="en-US"/>
        </w:rPr>
      </w:pPr>
      <w:r>
        <w:rPr>
          <w:rFonts w:ascii="Times New Roman" w:hAnsi="Times New Roman"/>
        </w:rPr>
        <w:t>Zápis z 1</w:t>
      </w:r>
      <w:r w:rsidR="00227085">
        <w:rPr>
          <w:rFonts w:ascii="Times New Roman" w:hAnsi="Times New Roman"/>
        </w:rPr>
        <w:t>7</w:t>
      </w:r>
      <w:r>
        <w:rPr>
          <w:rFonts w:ascii="Times New Roman" w:hAnsi="Times New Roman"/>
        </w:rPr>
        <w:t>. stretnutia tímu č.</w:t>
      </w:r>
      <w:r>
        <w:t>8</w:t>
      </w:r>
    </w:p>
    <w:p w:rsidR="00EF0349" w:rsidRPr="00A71550" w:rsidRDefault="00EF0349" w:rsidP="00EF0349">
      <w:pPr>
        <w:pStyle w:val="Normlny1"/>
        <w:rPr>
          <w:rFonts w:cs="Times New Roman"/>
          <w:szCs w:val="24"/>
        </w:rPr>
      </w:pPr>
      <w:r w:rsidRPr="00A71550">
        <w:rPr>
          <w:rFonts w:cs="Times New Roman"/>
          <w:b/>
          <w:szCs w:val="24"/>
        </w:rPr>
        <w:t>Dátum</w:t>
      </w:r>
      <w:r w:rsidR="00021FD5">
        <w:rPr>
          <w:rFonts w:cs="Times New Roman"/>
          <w:szCs w:val="24"/>
        </w:rPr>
        <w:t xml:space="preserve">: </w:t>
      </w:r>
      <w:r w:rsidR="00227085">
        <w:rPr>
          <w:rFonts w:cs="Times New Roman"/>
          <w:szCs w:val="24"/>
        </w:rPr>
        <w:t>23</w:t>
      </w:r>
      <w:r>
        <w:rPr>
          <w:rFonts w:cs="Times New Roman"/>
          <w:szCs w:val="24"/>
        </w:rPr>
        <w:t>.3.2015</w:t>
      </w:r>
    </w:p>
    <w:p w:rsidR="00EF0349" w:rsidRDefault="00EF0349" w:rsidP="00EF0349">
      <w:pPr>
        <w:pStyle w:val="Normlny1"/>
      </w:pPr>
      <w:r w:rsidRPr="00A71550">
        <w:rPr>
          <w:rFonts w:cs="Times New Roman"/>
          <w:b/>
          <w:szCs w:val="24"/>
        </w:rPr>
        <w:t>Miestnosť:</w:t>
      </w:r>
      <w:r>
        <w:rPr>
          <w:rFonts w:cs="Times New Roman"/>
          <w:b/>
          <w:szCs w:val="24"/>
        </w:rPr>
        <w:t xml:space="preserve"> </w:t>
      </w:r>
      <w:proofErr w:type="spellStart"/>
      <w:r>
        <w:t>Jobsovo</w:t>
      </w:r>
      <w:proofErr w:type="spellEnd"/>
      <w:r>
        <w:t xml:space="preserve"> softvérové štúdio (</w:t>
      </w:r>
      <w:proofErr w:type="spellStart"/>
      <w:r>
        <w:t>lab</w:t>
      </w:r>
      <w:proofErr w:type="spellEnd"/>
      <w:r>
        <w:t xml:space="preserve"> 1.31) (FIIT-STU)</w:t>
      </w:r>
    </w:p>
    <w:p w:rsidR="00EF0349" w:rsidRPr="00A71550" w:rsidRDefault="00EF0349" w:rsidP="00EF0349">
      <w:pPr>
        <w:pStyle w:val="Normlny1"/>
        <w:rPr>
          <w:rFonts w:cs="Times New Roman"/>
          <w:szCs w:val="24"/>
        </w:rPr>
      </w:pPr>
      <w:r w:rsidRPr="00A71550">
        <w:rPr>
          <w:rFonts w:cs="Times New Roman"/>
          <w:b/>
          <w:szCs w:val="24"/>
        </w:rPr>
        <w:t>Prítomní</w:t>
      </w:r>
      <w:r w:rsidRPr="00A71550">
        <w:rPr>
          <w:rFonts w:cs="Times New Roman"/>
          <w:szCs w:val="24"/>
        </w:rPr>
        <w:t>:</w:t>
      </w:r>
    </w:p>
    <w:p w:rsidR="00EF0349" w:rsidRPr="00A71550" w:rsidRDefault="00EF0349" w:rsidP="00EF0349">
      <w:pPr>
        <w:pStyle w:val="NoSpacing"/>
        <w:ind w:firstLine="708"/>
        <w:rPr>
          <w:rFonts w:cs="Times New Roman"/>
          <w:szCs w:val="24"/>
        </w:rPr>
      </w:pPr>
      <w:r w:rsidRPr="00A71550">
        <w:rPr>
          <w:rFonts w:cs="Times New Roman"/>
          <w:szCs w:val="24"/>
        </w:rPr>
        <w:t xml:space="preserve">Pedagóg : </w:t>
      </w:r>
      <w:r w:rsidRPr="00A71550">
        <w:rPr>
          <w:rFonts w:cs="Times New Roman"/>
          <w:szCs w:val="24"/>
        </w:rPr>
        <w:tab/>
      </w:r>
      <w:r w:rsidRPr="00A71550">
        <w:rPr>
          <w:rFonts w:cs="Times New Roman"/>
          <w:szCs w:val="24"/>
        </w:rPr>
        <w:tab/>
        <w:t xml:space="preserve">Ing. Ivan </w:t>
      </w:r>
      <w:proofErr w:type="spellStart"/>
      <w:r w:rsidRPr="00A71550">
        <w:rPr>
          <w:rFonts w:cs="Times New Roman"/>
          <w:szCs w:val="24"/>
        </w:rPr>
        <w:t>Kapustík</w:t>
      </w:r>
      <w:proofErr w:type="spellEnd"/>
    </w:p>
    <w:p w:rsidR="00EF0349" w:rsidRPr="00A71550" w:rsidRDefault="00EF0349" w:rsidP="00EF0349">
      <w:pPr>
        <w:pStyle w:val="NoSpacing"/>
        <w:ind w:firstLine="708"/>
        <w:rPr>
          <w:rFonts w:cs="Times New Roman"/>
          <w:szCs w:val="24"/>
        </w:rPr>
      </w:pPr>
      <w:r w:rsidRPr="00A71550">
        <w:rPr>
          <w:rFonts w:cs="Times New Roman"/>
          <w:szCs w:val="24"/>
        </w:rPr>
        <w:t xml:space="preserve">Členovia tímu: </w:t>
      </w:r>
      <w:r w:rsidRPr="00A71550">
        <w:rPr>
          <w:rFonts w:cs="Times New Roman"/>
          <w:szCs w:val="24"/>
        </w:rPr>
        <w:tab/>
      </w:r>
      <w:r w:rsidRPr="00A71550">
        <w:rPr>
          <w:rFonts w:cs="Times New Roman"/>
          <w:color w:val="000000"/>
          <w:szCs w:val="24"/>
          <w:lang w:eastAsia="sk-SK"/>
        </w:rPr>
        <w:t xml:space="preserve">Bc. Peter </w:t>
      </w:r>
      <w:proofErr w:type="spellStart"/>
      <w:r w:rsidRPr="00A71550">
        <w:rPr>
          <w:rFonts w:cs="Times New Roman"/>
          <w:color w:val="000000"/>
          <w:szCs w:val="24"/>
          <w:lang w:eastAsia="sk-SK"/>
        </w:rPr>
        <w:t>Filípek</w:t>
      </w:r>
      <w:proofErr w:type="spellEnd"/>
      <w:r w:rsidRPr="00A71550">
        <w:rPr>
          <w:rFonts w:cs="Times New Roman"/>
          <w:color w:val="000000"/>
          <w:szCs w:val="24"/>
          <w:lang w:eastAsia="sk-SK"/>
        </w:rPr>
        <w:t xml:space="preserve">, </w:t>
      </w:r>
      <w:r w:rsidRPr="00A71550">
        <w:rPr>
          <w:rFonts w:cs="Times New Roman"/>
          <w:szCs w:val="24"/>
        </w:rPr>
        <w:t xml:space="preserve">Bc. Metod Rybár, Bc. Michal </w:t>
      </w:r>
      <w:proofErr w:type="spellStart"/>
      <w:r w:rsidRPr="00A71550">
        <w:rPr>
          <w:rFonts w:cs="Times New Roman"/>
          <w:szCs w:val="24"/>
        </w:rPr>
        <w:t>Segeč</w:t>
      </w:r>
      <w:proofErr w:type="spellEnd"/>
      <w:r w:rsidRPr="00A71550">
        <w:rPr>
          <w:rFonts w:cs="Times New Roman"/>
          <w:szCs w:val="24"/>
        </w:rPr>
        <w:t xml:space="preserve">, </w:t>
      </w:r>
    </w:p>
    <w:p w:rsidR="00EF0349" w:rsidRPr="00A71550" w:rsidRDefault="00EF0349" w:rsidP="00EF0349">
      <w:pPr>
        <w:pStyle w:val="NoSpacing"/>
        <w:ind w:firstLine="708"/>
        <w:rPr>
          <w:rFonts w:cs="Times New Roman"/>
          <w:szCs w:val="24"/>
        </w:rPr>
      </w:pPr>
      <w:r w:rsidRPr="00A71550">
        <w:rPr>
          <w:rFonts w:cs="Times New Roman"/>
          <w:szCs w:val="24"/>
        </w:rPr>
        <w:tab/>
      </w:r>
      <w:r w:rsidRPr="00A71550">
        <w:rPr>
          <w:rFonts w:cs="Times New Roman"/>
          <w:szCs w:val="24"/>
        </w:rPr>
        <w:tab/>
      </w:r>
      <w:r w:rsidRPr="00A71550">
        <w:rPr>
          <w:rFonts w:cs="Times New Roman"/>
          <w:szCs w:val="24"/>
        </w:rPr>
        <w:tab/>
        <w:t>Bc. Juraj Šimek, Bc. Martin Vrabec, Bc. Miroslav Wolf</w:t>
      </w:r>
    </w:p>
    <w:p w:rsidR="00EF0349" w:rsidRPr="00A71550" w:rsidRDefault="00EF0349" w:rsidP="00EF0349">
      <w:pPr>
        <w:pStyle w:val="NoSpacing"/>
        <w:ind w:firstLine="708"/>
        <w:rPr>
          <w:rFonts w:cs="Times New Roman"/>
          <w:szCs w:val="24"/>
        </w:rPr>
      </w:pPr>
    </w:p>
    <w:p w:rsidR="00EF0349" w:rsidRPr="00A71550" w:rsidRDefault="00EF0349" w:rsidP="00EF0349">
      <w:pPr>
        <w:pStyle w:val="Normlny1"/>
        <w:rPr>
          <w:rFonts w:cs="Times New Roman"/>
          <w:b/>
          <w:szCs w:val="24"/>
        </w:rPr>
      </w:pPr>
      <w:r w:rsidRPr="00A71550">
        <w:rPr>
          <w:rFonts w:cs="Times New Roman"/>
          <w:b/>
          <w:szCs w:val="24"/>
        </w:rPr>
        <w:t xml:space="preserve">Stretnutie viedol: </w:t>
      </w:r>
      <w:r w:rsidRPr="00A71550">
        <w:rPr>
          <w:rFonts w:cs="Times New Roman"/>
          <w:szCs w:val="24"/>
        </w:rPr>
        <w:t xml:space="preserve">Ing. Ivan </w:t>
      </w:r>
      <w:proofErr w:type="spellStart"/>
      <w:r w:rsidRPr="00A71550">
        <w:rPr>
          <w:rFonts w:cs="Times New Roman"/>
          <w:szCs w:val="24"/>
        </w:rPr>
        <w:t>Kapustík</w:t>
      </w:r>
      <w:proofErr w:type="spellEnd"/>
    </w:p>
    <w:p w:rsidR="00EF0349" w:rsidRPr="00A71550" w:rsidRDefault="00EF0349" w:rsidP="00EF0349">
      <w:pPr>
        <w:pStyle w:val="Normlny1"/>
        <w:rPr>
          <w:rFonts w:cs="Times New Roman"/>
          <w:szCs w:val="24"/>
        </w:rPr>
      </w:pPr>
      <w:r w:rsidRPr="00A71550">
        <w:rPr>
          <w:rFonts w:cs="Times New Roman"/>
          <w:b/>
          <w:szCs w:val="24"/>
        </w:rPr>
        <w:t>Zápis:</w:t>
      </w:r>
      <w:r w:rsidRPr="00A71550">
        <w:rPr>
          <w:rFonts w:cs="Times New Roman"/>
          <w:szCs w:val="24"/>
        </w:rPr>
        <w:t xml:space="preserve"> </w:t>
      </w:r>
      <w:r w:rsidR="00021FD5" w:rsidRPr="00910696">
        <w:rPr>
          <w:rFonts w:cs="Times New Roman"/>
          <w:szCs w:val="24"/>
        </w:rPr>
        <w:t xml:space="preserve">Bc. </w:t>
      </w:r>
      <w:r w:rsidR="00227085">
        <w:rPr>
          <w:rFonts w:cs="Times New Roman"/>
          <w:szCs w:val="24"/>
        </w:rPr>
        <w:t>Martin Vrabec</w:t>
      </w:r>
    </w:p>
    <w:p w:rsidR="00EF0349" w:rsidRPr="00A71550" w:rsidRDefault="00EF0349" w:rsidP="00EF0349">
      <w:pPr>
        <w:pStyle w:val="Normlny1"/>
        <w:rPr>
          <w:rFonts w:cs="Times New Roman"/>
          <w:szCs w:val="24"/>
        </w:rPr>
      </w:pPr>
      <w:r w:rsidRPr="00A71550">
        <w:rPr>
          <w:rFonts w:cs="Times New Roman"/>
          <w:b/>
          <w:szCs w:val="24"/>
        </w:rPr>
        <w:t>Zvolený nasledovný zapisovateľ:</w:t>
      </w:r>
      <w:r>
        <w:rPr>
          <w:rFonts w:cs="Times New Roman"/>
          <w:b/>
          <w:szCs w:val="24"/>
        </w:rPr>
        <w:t xml:space="preserve"> </w:t>
      </w:r>
      <w:r w:rsidR="001E3B6B" w:rsidRPr="001E3B6B">
        <w:rPr>
          <w:rFonts w:cs="Times New Roman"/>
          <w:szCs w:val="24"/>
        </w:rPr>
        <w:t xml:space="preserve">Bc. </w:t>
      </w:r>
      <w:r w:rsidR="00227085">
        <w:rPr>
          <w:rFonts w:cs="Times New Roman"/>
          <w:szCs w:val="24"/>
        </w:rPr>
        <w:t>Juraj Šimek</w:t>
      </w:r>
    </w:p>
    <w:p w:rsidR="00EF0349" w:rsidRPr="00A71550" w:rsidRDefault="00EF0349" w:rsidP="00EF0349">
      <w:pPr>
        <w:pStyle w:val="Nadpis21"/>
        <w:rPr>
          <w:rFonts w:ascii="Times New Roman" w:hAnsi="Times New Roman"/>
          <w:sz w:val="24"/>
          <w:szCs w:val="24"/>
        </w:rPr>
      </w:pPr>
      <w:r w:rsidRPr="00A71550">
        <w:rPr>
          <w:rFonts w:ascii="Times New Roman" w:hAnsi="Times New Roman"/>
          <w:sz w:val="24"/>
          <w:szCs w:val="24"/>
        </w:rPr>
        <w:t>Téma stretnutia</w:t>
      </w:r>
    </w:p>
    <w:p w:rsidR="00EF0349" w:rsidRDefault="002B5B63" w:rsidP="002B5B63">
      <w:pPr>
        <w:pStyle w:val="Normlny1"/>
        <w:ind w:left="705"/>
      </w:pPr>
      <w:r>
        <w:t>Stretnutie v priebehu šprintu, zhodnotenie stavu jednotlivých úloh</w:t>
      </w:r>
      <w:r w:rsidR="00E522D8">
        <w:t>,</w:t>
      </w:r>
      <w:r>
        <w:t xml:space="preserve"> ktoré sú naplánované na tento šprint</w:t>
      </w:r>
      <w:r w:rsidR="00C146EE">
        <w:t>.</w:t>
      </w:r>
    </w:p>
    <w:tbl>
      <w:tblPr>
        <w:tblpPr w:leftFromText="141" w:rightFromText="141" w:vertAnchor="text" w:horzAnchor="margin" w:tblpXSpec="center" w:tblpY="78"/>
        <w:tblW w:w="10068" w:type="dxa"/>
        <w:tblBorders>
          <w:top w:val="single" w:sz="2" w:space="0" w:color="00000A"/>
          <w:left w:val="single" w:sz="2" w:space="0" w:color="00000A"/>
          <w:bottom w:val="single" w:sz="2" w:space="0" w:color="00000A"/>
          <w:insideH w:val="single" w:sz="2" w:space="0" w:color="00000A"/>
        </w:tblBorders>
        <w:tblCellMar>
          <w:left w:w="0" w:type="dxa"/>
          <w:right w:w="0" w:type="dxa"/>
        </w:tblCellMar>
        <w:tblLook w:val="04A0" w:firstRow="1" w:lastRow="0" w:firstColumn="1" w:lastColumn="0" w:noHBand="0" w:noVBand="1"/>
      </w:tblPr>
      <w:tblGrid>
        <w:gridCol w:w="1969"/>
        <w:gridCol w:w="3279"/>
        <w:gridCol w:w="1843"/>
        <w:gridCol w:w="1701"/>
        <w:gridCol w:w="1276"/>
      </w:tblGrid>
      <w:tr w:rsidR="00227085" w:rsidTr="00227085">
        <w:trPr>
          <w:cantSplit/>
          <w:trHeight w:val="803"/>
        </w:trPr>
        <w:tc>
          <w:tcPr>
            <w:tcW w:w="196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pPr>
            <w:r>
              <w:rPr>
                <w:b/>
                <w:bCs/>
              </w:rPr>
              <w:t>Číslo úlohy</w:t>
            </w:r>
          </w:p>
        </w:tc>
        <w:tc>
          <w:tcPr>
            <w:tcW w:w="327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pPr>
            <w:r>
              <w:rPr>
                <w:b/>
                <w:bCs/>
              </w:rPr>
              <w:t>Zhrnutie úlohy</w:t>
            </w:r>
          </w:p>
        </w:tc>
        <w:tc>
          <w:tcPr>
            <w:tcW w:w="1843"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pPr>
            <w:r>
              <w:rPr>
                <w:b/>
                <w:bCs/>
              </w:rPr>
              <w:t>Riešiteľ</w:t>
            </w:r>
          </w:p>
        </w:tc>
        <w:tc>
          <w:tcPr>
            <w:tcW w:w="1701"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pPr>
            <w:r>
              <w:rPr>
                <w:b/>
                <w:bCs/>
              </w:rPr>
              <w:t>Zodpovedný</w:t>
            </w:r>
          </w:p>
        </w:tc>
        <w:tc>
          <w:tcPr>
            <w:tcW w:w="1276"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pPr>
            <w:r>
              <w:rPr>
                <w:b/>
                <w:bCs/>
              </w:rPr>
              <w:t>Stav úlohy</w:t>
            </w:r>
          </w:p>
        </w:tc>
      </w:tr>
      <w:tr w:rsidR="00227085" w:rsidTr="00227085">
        <w:trPr>
          <w:cantSplit/>
          <w:trHeight w:val="63"/>
        </w:trPr>
        <w:tc>
          <w:tcPr>
            <w:tcW w:w="196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TextBody"/>
              <w:spacing w:after="200"/>
              <w:jc w:val="center"/>
              <w:rPr>
                <w:rFonts w:ascii="Times New Roman" w:hAnsi="Times New Roman"/>
              </w:rPr>
            </w:pPr>
            <w:hyperlink r:id="rId6" w:history="1">
              <w:bookmarkStart w:id="0" w:name="key-val"/>
              <w:bookmarkEnd w:id="0"/>
              <w:r>
                <w:rPr>
                  <w:rStyle w:val="InternetLink"/>
                  <w:rFonts w:ascii="Times New Roman" w:hAnsi="Times New Roman"/>
                  <w:color w:val="000000"/>
                  <w:sz w:val="24"/>
                  <w:szCs w:val="24"/>
                </w:rPr>
                <w:t>INFINITY-15</w:t>
              </w:r>
            </w:hyperlink>
            <w:r>
              <w:rPr>
                <w:rFonts w:ascii="Times New Roman" w:hAnsi="Times New Roman"/>
                <w:color w:val="000000"/>
                <w:sz w:val="24"/>
                <w:szCs w:val="24"/>
                <w:lang w:val="en-US"/>
              </w:rPr>
              <w:t>4</w:t>
            </w:r>
          </w:p>
        </w:tc>
        <w:tc>
          <w:tcPr>
            <w:tcW w:w="327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 xml:space="preserve">Pokračovanie v </w:t>
            </w:r>
            <w:proofErr w:type="spellStart"/>
            <w:r>
              <w:rPr>
                <w:color w:val="000000"/>
                <w:szCs w:val="24"/>
              </w:rPr>
              <w:t>refaktoringu</w:t>
            </w:r>
            <w:proofErr w:type="spellEnd"/>
            <w:r>
              <w:rPr>
                <w:color w:val="000000"/>
                <w:szCs w:val="24"/>
              </w:rPr>
              <w:t xml:space="preserve"> </w:t>
            </w:r>
            <w:proofErr w:type="spellStart"/>
            <w:r>
              <w:rPr>
                <w:color w:val="000000"/>
                <w:szCs w:val="24"/>
              </w:rPr>
              <w:t>TestFrameworku</w:t>
            </w:r>
            <w:proofErr w:type="spellEnd"/>
          </w:p>
        </w:tc>
        <w:tc>
          <w:tcPr>
            <w:tcW w:w="1843"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pPr>
            <w:r>
              <w:rPr>
                <w:color w:val="000000"/>
                <w:szCs w:val="24"/>
              </w:rPr>
              <w:t>Martin Vrabec</w:t>
            </w:r>
            <w:r>
              <w:rPr>
                <w:color w:val="000000"/>
                <w:szCs w:val="24"/>
              </w:rPr>
              <w:t xml:space="preserve">, Michal </w:t>
            </w:r>
            <w:proofErr w:type="spellStart"/>
            <w:r>
              <w:rPr>
                <w:color w:val="000000"/>
                <w:szCs w:val="24"/>
              </w:rPr>
              <w:t>Segeč</w:t>
            </w:r>
            <w:proofErr w:type="spellEnd"/>
          </w:p>
        </w:tc>
        <w:tc>
          <w:tcPr>
            <w:tcW w:w="1701"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pPr>
            <w:r>
              <w:rPr>
                <w:color w:val="000000"/>
                <w:szCs w:val="24"/>
              </w:rPr>
              <w:t>Martin Vrabec</w:t>
            </w:r>
          </w:p>
        </w:tc>
        <w:tc>
          <w:tcPr>
            <w:tcW w:w="1276" w:type="dxa"/>
            <w:tcBorders>
              <w:top w:val="single" w:sz="2" w:space="0" w:color="00000A"/>
              <w:left w:val="single" w:sz="2" w:space="0" w:color="00000A"/>
              <w:bottom w:val="single" w:sz="2" w:space="0" w:color="00000A"/>
              <w:right w:val="single" w:sz="2" w:space="0" w:color="00000A"/>
            </w:tcBorders>
          </w:tcPr>
          <w:p w:rsidR="00227085" w:rsidRPr="00227085" w:rsidRDefault="00227085" w:rsidP="00250022">
            <w:pPr>
              <w:jc w:val="center"/>
              <w:rPr>
                <w:rFonts w:ascii="Times New Roman" w:hAnsi="Times New Roman" w:cs="Times New Roman"/>
                <w:sz w:val="24"/>
                <w:szCs w:val="24"/>
              </w:rPr>
            </w:pPr>
            <w:r w:rsidRPr="00227085">
              <w:rPr>
                <w:rFonts w:ascii="Times New Roman" w:hAnsi="Times New Roman" w:cs="Times New Roman"/>
                <w:sz w:val="24"/>
                <w:szCs w:val="24"/>
              </w:rPr>
              <w:t>Čiastočne splnené</w:t>
            </w:r>
          </w:p>
        </w:tc>
      </w:tr>
      <w:tr w:rsidR="00227085" w:rsidTr="00227085">
        <w:trPr>
          <w:cantSplit/>
          <w:trHeight w:val="63"/>
        </w:trPr>
        <w:tc>
          <w:tcPr>
            <w:tcW w:w="196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TextBody"/>
              <w:spacing w:after="200"/>
              <w:jc w:val="center"/>
            </w:pPr>
            <w:hyperlink r:id="rId7" w:history="1">
              <w:bookmarkStart w:id="1" w:name="key-val3"/>
              <w:bookmarkEnd w:id="1"/>
              <w:r>
                <w:rPr>
                  <w:rStyle w:val="InternetLink"/>
                  <w:rFonts w:ascii="Times New Roman" w:hAnsi="Times New Roman"/>
                  <w:color w:val="000000"/>
                  <w:sz w:val="24"/>
                  <w:szCs w:val="24"/>
                </w:rPr>
                <w:t>INFINITY-155</w:t>
              </w:r>
            </w:hyperlink>
          </w:p>
        </w:tc>
        <w:tc>
          <w:tcPr>
            <w:tcW w:w="327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Doladenie funkcii pre zisťovanie pádu</w:t>
            </w:r>
          </w:p>
        </w:tc>
        <w:tc>
          <w:tcPr>
            <w:tcW w:w="1843"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lang w:val="en-US"/>
              </w:rPr>
            </w:pPr>
            <w:r>
              <w:rPr>
                <w:color w:val="000000"/>
                <w:szCs w:val="24"/>
                <w:lang w:val="en-US"/>
              </w:rPr>
              <w:t xml:space="preserve">Peter </w:t>
            </w:r>
            <w:proofErr w:type="spellStart"/>
            <w:r>
              <w:rPr>
                <w:color w:val="000000"/>
                <w:szCs w:val="24"/>
                <w:lang w:val="en-US"/>
              </w:rPr>
              <w:t>Fil</w:t>
            </w:r>
            <w:r>
              <w:rPr>
                <w:color w:val="000000"/>
                <w:szCs w:val="24"/>
              </w:rPr>
              <w:t>ípek</w:t>
            </w:r>
            <w:proofErr w:type="spellEnd"/>
            <w:r>
              <w:rPr>
                <w:color w:val="000000"/>
                <w:szCs w:val="24"/>
              </w:rPr>
              <w:t>, Miroslav Wolf</w:t>
            </w:r>
          </w:p>
        </w:tc>
        <w:tc>
          <w:tcPr>
            <w:tcW w:w="1701"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rPr>
                <w:color w:val="000000"/>
                <w:szCs w:val="24"/>
                <w:lang w:val="en-US"/>
              </w:rPr>
            </w:pPr>
            <w:r>
              <w:rPr>
                <w:color w:val="000000"/>
                <w:szCs w:val="24"/>
              </w:rPr>
              <w:t xml:space="preserve">Peter </w:t>
            </w:r>
            <w:proofErr w:type="spellStart"/>
            <w:r>
              <w:rPr>
                <w:color w:val="000000"/>
                <w:szCs w:val="24"/>
              </w:rPr>
              <w:t>Filípek</w:t>
            </w:r>
            <w:proofErr w:type="spellEnd"/>
          </w:p>
        </w:tc>
        <w:tc>
          <w:tcPr>
            <w:tcW w:w="1276" w:type="dxa"/>
            <w:tcBorders>
              <w:top w:val="single" w:sz="2" w:space="0" w:color="00000A"/>
              <w:left w:val="single" w:sz="2" w:space="0" w:color="00000A"/>
              <w:bottom w:val="single" w:sz="2" w:space="0" w:color="00000A"/>
              <w:right w:val="single" w:sz="2" w:space="0" w:color="00000A"/>
            </w:tcBorders>
          </w:tcPr>
          <w:p w:rsidR="00227085" w:rsidRPr="00227085" w:rsidRDefault="00227085" w:rsidP="00250022">
            <w:pPr>
              <w:jc w:val="center"/>
              <w:rPr>
                <w:rFonts w:ascii="Times New Roman" w:hAnsi="Times New Roman" w:cs="Times New Roman"/>
                <w:sz w:val="24"/>
                <w:szCs w:val="24"/>
              </w:rPr>
            </w:pPr>
            <w:r w:rsidRPr="00227085">
              <w:rPr>
                <w:rFonts w:ascii="Times New Roman" w:hAnsi="Times New Roman" w:cs="Times New Roman"/>
                <w:sz w:val="24"/>
                <w:szCs w:val="24"/>
              </w:rPr>
              <w:t>Čiastočne splnené</w:t>
            </w:r>
          </w:p>
        </w:tc>
      </w:tr>
      <w:tr w:rsidR="00227085" w:rsidTr="00227085">
        <w:trPr>
          <w:cantSplit/>
          <w:trHeight w:val="63"/>
        </w:trPr>
        <w:tc>
          <w:tcPr>
            <w:tcW w:w="196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TextBody"/>
              <w:spacing w:after="200"/>
              <w:jc w:val="center"/>
              <w:rPr>
                <w:rFonts w:ascii="Times New Roman" w:hAnsi="Times New Roman"/>
              </w:rPr>
            </w:pPr>
            <w:hyperlink r:id="rId8" w:history="1">
              <w:bookmarkStart w:id="2" w:name="key-val4"/>
              <w:bookmarkEnd w:id="2"/>
              <w:r>
                <w:rPr>
                  <w:rStyle w:val="InternetLink"/>
                  <w:rFonts w:ascii="Times New Roman" w:hAnsi="Times New Roman"/>
                  <w:color w:val="000000"/>
                  <w:sz w:val="24"/>
                  <w:szCs w:val="24"/>
                </w:rPr>
                <w:t>INFINITY-156</w:t>
              </w:r>
            </w:hyperlink>
          </w:p>
        </w:tc>
        <w:tc>
          <w:tcPr>
            <w:tcW w:w="327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 xml:space="preserve">Finalizácia </w:t>
            </w:r>
            <w:proofErr w:type="spellStart"/>
            <w:r>
              <w:rPr>
                <w:color w:val="000000"/>
                <w:szCs w:val="24"/>
              </w:rPr>
              <w:t>HighSkillov</w:t>
            </w:r>
            <w:proofErr w:type="spellEnd"/>
          </w:p>
        </w:tc>
        <w:tc>
          <w:tcPr>
            <w:tcW w:w="1843"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Metod Rybár</w:t>
            </w:r>
          </w:p>
        </w:tc>
        <w:tc>
          <w:tcPr>
            <w:tcW w:w="1701"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rPr>
                <w:color w:val="000000"/>
                <w:szCs w:val="24"/>
              </w:rPr>
            </w:pPr>
            <w:r>
              <w:rPr>
                <w:color w:val="000000"/>
                <w:szCs w:val="24"/>
              </w:rPr>
              <w:t>Metod Rybár</w:t>
            </w:r>
          </w:p>
        </w:tc>
        <w:tc>
          <w:tcPr>
            <w:tcW w:w="1276" w:type="dxa"/>
            <w:tcBorders>
              <w:top w:val="single" w:sz="2" w:space="0" w:color="00000A"/>
              <w:left w:val="single" w:sz="2" w:space="0" w:color="00000A"/>
              <w:bottom w:val="single" w:sz="2" w:space="0" w:color="00000A"/>
              <w:right w:val="single" w:sz="2" w:space="0" w:color="00000A"/>
            </w:tcBorders>
          </w:tcPr>
          <w:p w:rsidR="00227085" w:rsidRPr="00227085" w:rsidRDefault="00227085" w:rsidP="00250022">
            <w:pPr>
              <w:jc w:val="center"/>
              <w:rPr>
                <w:rFonts w:ascii="Times New Roman" w:hAnsi="Times New Roman" w:cs="Times New Roman"/>
                <w:sz w:val="24"/>
                <w:szCs w:val="24"/>
              </w:rPr>
            </w:pPr>
            <w:r w:rsidRPr="00227085">
              <w:rPr>
                <w:rFonts w:ascii="Times New Roman" w:hAnsi="Times New Roman" w:cs="Times New Roman"/>
                <w:sz w:val="24"/>
                <w:szCs w:val="24"/>
              </w:rPr>
              <w:t>Čiastočne splnené</w:t>
            </w:r>
          </w:p>
        </w:tc>
      </w:tr>
      <w:tr w:rsidR="00227085" w:rsidTr="00227085">
        <w:trPr>
          <w:cantSplit/>
          <w:trHeight w:val="63"/>
        </w:trPr>
        <w:tc>
          <w:tcPr>
            <w:tcW w:w="196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TextBody"/>
              <w:spacing w:after="200"/>
              <w:jc w:val="center"/>
              <w:rPr>
                <w:rFonts w:ascii="Times New Roman" w:hAnsi="Times New Roman"/>
              </w:rPr>
            </w:pPr>
            <w:hyperlink r:id="rId9" w:history="1">
              <w:bookmarkStart w:id="3" w:name="key-val5"/>
              <w:bookmarkEnd w:id="3"/>
              <w:r>
                <w:rPr>
                  <w:rStyle w:val="InternetLink"/>
                  <w:rFonts w:ascii="Times New Roman" w:hAnsi="Times New Roman"/>
                  <w:color w:val="000000"/>
                  <w:sz w:val="24"/>
                  <w:szCs w:val="24"/>
                </w:rPr>
                <w:t>INFINITY-157</w:t>
              </w:r>
            </w:hyperlink>
          </w:p>
        </w:tc>
        <w:tc>
          <w:tcPr>
            <w:tcW w:w="327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 xml:space="preserve">GUI </w:t>
            </w:r>
            <w:proofErr w:type="spellStart"/>
            <w:r>
              <w:rPr>
                <w:color w:val="000000"/>
                <w:szCs w:val="24"/>
              </w:rPr>
              <w:t>logger</w:t>
            </w:r>
            <w:proofErr w:type="spellEnd"/>
          </w:p>
        </w:tc>
        <w:tc>
          <w:tcPr>
            <w:tcW w:w="1843"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pPr>
            <w:r>
              <w:rPr>
                <w:color w:val="000000"/>
                <w:szCs w:val="24"/>
              </w:rPr>
              <w:t>Juraj Šimek</w:t>
            </w:r>
          </w:p>
        </w:tc>
        <w:tc>
          <w:tcPr>
            <w:tcW w:w="1701"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pPr>
            <w:r>
              <w:rPr>
                <w:color w:val="000000"/>
                <w:szCs w:val="24"/>
              </w:rPr>
              <w:t>Juraj Šimek</w:t>
            </w:r>
          </w:p>
        </w:tc>
        <w:tc>
          <w:tcPr>
            <w:tcW w:w="1276" w:type="dxa"/>
            <w:tcBorders>
              <w:top w:val="single" w:sz="2" w:space="0" w:color="00000A"/>
              <w:left w:val="single" w:sz="2" w:space="0" w:color="00000A"/>
              <w:bottom w:val="single" w:sz="2" w:space="0" w:color="00000A"/>
              <w:right w:val="single" w:sz="2" w:space="0" w:color="00000A"/>
            </w:tcBorders>
          </w:tcPr>
          <w:p w:rsidR="00227085" w:rsidRPr="00227085" w:rsidRDefault="00227085" w:rsidP="00250022">
            <w:pPr>
              <w:jc w:val="center"/>
              <w:rPr>
                <w:rFonts w:ascii="Times New Roman" w:hAnsi="Times New Roman" w:cs="Times New Roman"/>
                <w:sz w:val="24"/>
                <w:szCs w:val="24"/>
              </w:rPr>
            </w:pPr>
            <w:r w:rsidRPr="00227085">
              <w:rPr>
                <w:rFonts w:ascii="Times New Roman" w:hAnsi="Times New Roman" w:cs="Times New Roman"/>
                <w:sz w:val="24"/>
                <w:szCs w:val="24"/>
              </w:rPr>
              <w:t>Splnené</w:t>
            </w:r>
          </w:p>
        </w:tc>
      </w:tr>
      <w:tr w:rsidR="00227085" w:rsidTr="00227085">
        <w:trPr>
          <w:cantSplit/>
          <w:trHeight w:val="63"/>
        </w:trPr>
        <w:tc>
          <w:tcPr>
            <w:tcW w:w="196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TextBody"/>
              <w:spacing w:after="200"/>
              <w:jc w:val="center"/>
              <w:rPr>
                <w:rFonts w:ascii="Times New Roman" w:hAnsi="Times New Roman"/>
              </w:rPr>
            </w:pPr>
            <w:hyperlink r:id="rId10" w:history="1">
              <w:bookmarkStart w:id="4" w:name="key-val6"/>
              <w:bookmarkEnd w:id="4"/>
              <w:r>
                <w:rPr>
                  <w:rStyle w:val="InternetLink"/>
                  <w:rFonts w:ascii="Times New Roman" w:hAnsi="Times New Roman"/>
                  <w:color w:val="000000"/>
                  <w:sz w:val="24"/>
                  <w:szCs w:val="24"/>
                </w:rPr>
                <w:t>INFINITY-158</w:t>
              </w:r>
            </w:hyperlink>
          </w:p>
        </w:tc>
        <w:tc>
          <w:tcPr>
            <w:tcW w:w="3279"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 xml:space="preserve">Analýza </w:t>
            </w:r>
            <w:proofErr w:type="spellStart"/>
            <w:r>
              <w:rPr>
                <w:color w:val="000000"/>
                <w:szCs w:val="24"/>
              </w:rPr>
              <w:t>Robocup</w:t>
            </w:r>
            <w:proofErr w:type="spellEnd"/>
            <w:r>
              <w:rPr>
                <w:color w:val="000000"/>
                <w:szCs w:val="24"/>
              </w:rPr>
              <w:t xml:space="preserve"> turnaja </w:t>
            </w:r>
          </w:p>
        </w:tc>
        <w:tc>
          <w:tcPr>
            <w:tcW w:w="1843" w:type="dxa"/>
            <w:tcBorders>
              <w:top w:val="single" w:sz="2" w:space="0" w:color="00000A"/>
              <w:left w:val="single" w:sz="2" w:space="0" w:color="00000A"/>
              <w:bottom w:val="single" w:sz="2" w:space="0" w:color="00000A"/>
              <w:right w:val="nil"/>
            </w:tcBorders>
            <w:vAlign w:val="center"/>
            <w:hideMark/>
          </w:tcPr>
          <w:p w:rsidR="00227085" w:rsidRDefault="00227085" w:rsidP="00250022">
            <w:pPr>
              <w:pStyle w:val="Normlny1"/>
              <w:jc w:val="center"/>
              <w:rPr>
                <w:color w:val="000000"/>
                <w:szCs w:val="24"/>
              </w:rPr>
            </w:pPr>
            <w:r>
              <w:rPr>
                <w:color w:val="000000"/>
                <w:szCs w:val="24"/>
              </w:rPr>
              <w:t>Juraj Šimek</w:t>
            </w:r>
          </w:p>
        </w:tc>
        <w:tc>
          <w:tcPr>
            <w:tcW w:w="1701" w:type="dxa"/>
            <w:tcBorders>
              <w:top w:val="single" w:sz="2" w:space="0" w:color="00000A"/>
              <w:left w:val="single" w:sz="2" w:space="0" w:color="00000A"/>
              <w:bottom w:val="single" w:sz="2" w:space="0" w:color="00000A"/>
              <w:right w:val="single" w:sz="2" w:space="0" w:color="00000A"/>
            </w:tcBorders>
            <w:vAlign w:val="center"/>
            <w:hideMark/>
          </w:tcPr>
          <w:p w:rsidR="00227085" w:rsidRDefault="00227085" w:rsidP="00250022">
            <w:pPr>
              <w:pStyle w:val="Normlny1"/>
              <w:jc w:val="center"/>
              <w:rPr>
                <w:color w:val="000000"/>
                <w:szCs w:val="24"/>
              </w:rPr>
            </w:pPr>
            <w:r>
              <w:rPr>
                <w:color w:val="000000"/>
                <w:szCs w:val="24"/>
              </w:rPr>
              <w:t>Juraj Šimek</w:t>
            </w:r>
          </w:p>
        </w:tc>
        <w:tc>
          <w:tcPr>
            <w:tcW w:w="1276" w:type="dxa"/>
            <w:tcBorders>
              <w:top w:val="single" w:sz="2" w:space="0" w:color="00000A"/>
              <w:left w:val="single" w:sz="2" w:space="0" w:color="00000A"/>
              <w:bottom w:val="single" w:sz="2" w:space="0" w:color="00000A"/>
              <w:right w:val="single" w:sz="2" w:space="0" w:color="00000A"/>
            </w:tcBorders>
          </w:tcPr>
          <w:p w:rsidR="00227085" w:rsidRPr="00227085" w:rsidRDefault="00227085" w:rsidP="00250022">
            <w:pPr>
              <w:jc w:val="center"/>
              <w:rPr>
                <w:rFonts w:ascii="Times New Roman" w:hAnsi="Times New Roman" w:cs="Times New Roman"/>
                <w:sz w:val="24"/>
                <w:szCs w:val="24"/>
              </w:rPr>
            </w:pPr>
            <w:r w:rsidRPr="00227085">
              <w:rPr>
                <w:rFonts w:ascii="Times New Roman" w:hAnsi="Times New Roman" w:cs="Times New Roman"/>
                <w:sz w:val="24"/>
                <w:szCs w:val="24"/>
              </w:rPr>
              <w:t>Nesplnené</w:t>
            </w:r>
          </w:p>
        </w:tc>
      </w:tr>
    </w:tbl>
    <w:p w:rsidR="00EF0349" w:rsidRDefault="00EF0349" w:rsidP="00EF0349">
      <w:pPr>
        <w:pStyle w:val="Normlny1"/>
      </w:pPr>
    </w:p>
    <w:p w:rsidR="00EF0349" w:rsidRDefault="00EF0349" w:rsidP="00EF0349">
      <w:pPr>
        <w:pStyle w:val="Nadpis21"/>
      </w:pPr>
      <w:r>
        <w:t>Opis stretnutia</w:t>
      </w:r>
    </w:p>
    <w:p w:rsidR="00EF0349" w:rsidRDefault="00244EBC" w:rsidP="00EF0349">
      <w:pPr>
        <w:pStyle w:val="Normlny1"/>
        <w:jc w:val="both"/>
      </w:pPr>
      <w:r>
        <w:t>Počas stretnutia sme si prešli jednotlivé úlohy tohto šprintu a zistili v akom sú stave.</w:t>
      </w:r>
    </w:p>
    <w:p w:rsidR="00EF0349" w:rsidRPr="004D1B0B" w:rsidRDefault="00157711" w:rsidP="00157711">
      <w:pPr>
        <w:pStyle w:val="Normlny1"/>
        <w:numPr>
          <w:ilvl w:val="0"/>
          <w:numId w:val="1"/>
        </w:numPr>
        <w:jc w:val="both"/>
      </w:pPr>
      <w:r>
        <w:rPr>
          <w:b/>
        </w:rPr>
        <w:t>INFINITY-1</w:t>
      </w:r>
      <w:r w:rsidR="00227085">
        <w:rPr>
          <w:b/>
        </w:rPr>
        <w:t>54</w:t>
      </w:r>
      <w:r w:rsidR="004D1B0B" w:rsidRPr="004D1B0B">
        <w:rPr>
          <w:b/>
        </w:rPr>
        <w:t xml:space="preserve"> - </w:t>
      </w:r>
      <w:r w:rsidR="00227085" w:rsidRPr="00227085">
        <w:rPr>
          <w:b/>
          <w:color w:val="000000"/>
          <w:szCs w:val="24"/>
        </w:rPr>
        <w:t xml:space="preserve">Pokračovanie v </w:t>
      </w:r>
      <w:proofErr w:type="spellStart"/>
      <w:r w:rsidR="00227085" w:rsidRPr="00227085">
        <w:rPr>
          <w:b/>
          <w:color w:val="000000"/>
          <w:szCs w:val="24"/>
        </w:rPr>
        <w:t>refaktoringu</w:t>
      </w:r>
      <w:proofErr w:type="spellEnd"/>
      <w:r w:rsidR="00227085" w:rsidRPr="00227085">
        <w:rPr>
          <w:b/>
          <w:color w:val="000000"/>
          <w:szCs w:val="24"/>
        </w:rPr>
        <w:t xml:space="preserve"> </w:t>
      </w:r>
      <w:proofErr w:type="spellStart"/>
      <w:r w:rsidR="00227085" w:rsidRPr="00227085">
        <w:rPr>
          <w:b/>
          <w:color w:val="000000"/>
          <w:szCs w:val="24"/>
        </w:rPr>
        <w:t>TestFrameworku</w:t>
      </w:r>
      <w:proofErr w:type="spellEnd"/>
      <w:r w:rsidRPr="00157711">
        <w:rPr>
          <w:b/>
        </w:rPr>
        <w:t xml:space="preserve"> </w:t>
      </w:r>
      <w:r w:rsidR="00C146EE" w:rsidRPr="004D1B0B">
        <w:t xml:space="preserve">– </w:t>
      </w:r>
      <w:r w:rsidR="004D1B0B">
        <w:t xml:space="preserve"> </w:t>
      </w:r>
      <w:r>
        <w:t xml:space="preserve">úlohu </w:t>
      </w:r>
      <w:r w:rsidR="00F55AA7">
        <w:t xml:space="preserve">riešia v pokračovaní z minulého šprintu Michal </w:t>
      </w:r>
      <w:proofErr w:type="spellStart"/>
      <w:r w:rsidR="00F55AA7">
        <w:t>Segeč</w:t>
      </w:r>
      <w:proofErr w:type="spellEnd"/>
      <w:r w:rsidR="00F55AA7">
        <w:t xml:space="preserve"> a Martin Vrabec. Po týždni šprintu zostávajú </w:t>
      </w:r>
      <w:proofErr w:type="spellStart"/>
      <w:r w:rsidR="00F55AA7">
        <w:t>zrefaktorovať</w:t>
      </w:r>
      <w:proofErr w:type="spellEnd"/>
      <w:r w:rsidR="00F55AA7">
        <w:t xml:space="preserve"> dve, resp. tri triedy z balíčku test </w:t>
      </w:r>
      <w:proofErr w:type="spellStart"/>
      <w:r w:rsidR="00F55AA7">
        <w:t>frameworku</w:t>
      </w:r>
      <w:proofErr w:type="spellEnd"/>
      <w:r w:rsidR="00F55AA7">
        <w:t xml:space="preserve">. Michal zatiaľ </w:t>
      </w:r>
      <w:r w:rsidR="00F55AA7">
        <w:lastRenderedPageBreak/>
        <w:t xml:space="preserve">ponechával </w:t>
      </w:r>
      <w:proofErr w:type="spellStart"/>
      <w:r w:rsidR="00F55AA7">
        <w:t>zakomentovaný</w:t>
      </w:r>
      <w:proofErr w:type="spellEnd"/>
      <w:r w:rsidR="00F55AA7">
        <w:t xml:space="preserve"> kód, ktorý komentoval kód v zmysle „môže byť ešte lepšie riešenie, je to správne??, toto sa nepoužíva.“ Martin analyzoval výstup z UCD </w:t>
      </w:r>
      <w:proofErr w:type="spellStart"/>
      <w:r w:rsidR="00F55AA7">
        <w:t>detectora</w:t>
      </w:r>
      <w:proofErr w:type="spellEnd"/>
      <w:r w:rsidR="00F55AA7">
        <w:t xml:space="preserve"> a nepoužívané metódy odstránil. </w:t>
      </w:r>
      <w:r w:rsidR="00293788">
        <w:t>V rámci riešenia zostáva ešte odstrániť nepoužívané funkcie a implementovať funkciu nastavenia rýchlosti lopty, ktorú Michalovi poslal iný študent mimo tímu v rámci svojho menšieho projektu.</w:t>
      </w:r>
    </w:p>
    <w:p w:rsidR="00EF0349" w:rsidRDefault="000815B3" w:rsidP="005E59AC">
      <w:pPr>
        <w:pStyle w:val="Normlny1"/>
        <w:numPr>
          <w:ilvl w:val="0"/>
          <w:numId w:val="1"/>
        </w:numPr>
        <w:jc w:val="both"/>
      </w:pPr>
      <w:r w:rsidRPr="000815B3">
        <w:rPr>
          <w:b/>
        </w:rPr>
        <w:t>INFINITY-</w:t>
      </w:r>
      <w:r w:rsidR="00293788">
        <w:rPr>
          <w:b/>
        </w:rPr>
        <w:t>155</w:t>
      </w:r>
      <w:r w:rsidRPr="000815B3">
        <w:rPr>
          <w:b/>
        </w:rPr>
        <w:t xml:space="preserve"> -</w:t>
      </w:r>
      <w:r>
        <w:t xml:space="preserve"> </w:t>
      </w:r>
      <w:r w:rsidR="00293788" w:rsidRPr="00293788">
        <w:rPr>
          <w:b/>
          <w:color w:val="000000"/>
          <w:szCs w:val="24"/>
        </w:rPr>
        <w:t>Doladenie funkcii pre zisťovanie pádu</w:t>
      </w:r>
      <w:r w:rsidR="00293788">
        <w:t xml:space="preserve"> </w:t>
      </w:r>
      <w:r w:rsidR="00EF0349">
        <w:t xml:space="preserve">– </w:t>
      </w:r>
      <w:r w:rsidR="00293788">
        <w:t xml:space="preserve">úlohu riešia Miroslav Wolf a Peter </w:t>
      </w:r>
      <w:proofErr w:type="spellStart"/>
      <w:r w:rsidR="00293788">
        <w:t>Filípek</w:t>
      </w:r>
      <w:proofErr w:type="spellEnd"/>
      <w:r w:rsidR="00FB6CC0">
        <w:t>.</w:t>
      </w:r>
      <w:r w:rsidR="00293788">
        <w:t xml:space="preserve"> Peter vytvoril logy podľa nového </w:t>
      </w:r>
      <w:proofErr w:type="spellStart"/>
      <w:r w:rsidR="00293788">
        <w:t>loggera</w:t>
      </w:r>
      <w:proofErr w:type="spellEnd"/>
      <w:r w:rsidR="00293788">
        <w:t xml:space="preserve">. Miroslav skúmal hodnoty </w:t>
      </w:r>
      <w:proofErr w:type="spellStart"/>
      <w:r w:rsidR="00293788">
        <w:t>force</w:t>
      </w:r>
      <w:proofErr w:type="spellEnd"/>
      <w:r w:rsidR="00293788">
        <w:t xml:space="preserve"> receptora na chodidlách robota.</w:t>
      </w:r>
      <w:r w:rsidR="00363B14">
        <w:t xml:space="preserve"> Hodnoty boli väčšinou nízke, no stalo sa že boli aj vysoké. Mirovi sa pri skúmaní hodnôt vzdialenosti, azimutu a </w:t>
      </w:r>
      <w:proofErr w:type="spellStart"/>
      <w:r w:rsidR="00363B14">
        <w:t>elevácie</w:t>
      </w:r>
      <w:proofErr w:type="spellEnd"/>
      <w:r w:rsidR="00363B14">
        <w:t xml:space="preserve"> </w:t>
      </w:r>
      <w:r w:rsidR="00793DDB">
        <w:t>zdalo, že na agenta pô</w:t>
      </w:r>
      <w:r w:rsidR="00363B14">
        <w:t>sobí v určitých momentoch sila zhora nadol. Bolo vysvetlené, že uhol azimutu môže nadobúdať hodnoty od 0 – 90 alebo 0 až -90 stupňov podľa interpretácie, či zem tlačí na nohu, alebo noha na zem.</w:t>
      </w:r>
      <w:r w:rsidR="00793DDB">
        <w:t xml:space="preserve"> Ako ďalšiu vec sme si vyjasnili rozdiel medzi point receptorom a </w:t>
      </w:r>
      <w:proofErr w:type="spellStart"/>
      <w:r w:rsidR="00793DDB">
        <w:t>force</w:t>
      </w:r>
      <w:proofErr w:type="spellEnd"/>
      <w:r w:rsidR="00793DDB">
        <w:t xml:space="preserve"> receptorom, kde point znamená bod na nohe na ktorý pôsobí sila a </w:t>
      </w:r>
      <w:proofErr w:type="spellStart"/>
      <w:r w:rsidR="00793DDB">
        <w:t>force</w:t>
      </w:r>
      <w:proofErr w:type="spellEnd"/>
      <w:r w:rsidR="00793DDB">
        <w:t xml:space="preserve"> je vektor sily na nohu. Miro nenašiel žiadnu hodnotu veličín, ktorá by jednoznačne určila, že hráč spadol. Peter </w:t>
      </w:r>
      <w:proofErr w:type="spellStart"/>
      <w:r w:rsidR="00793DDB">
        <w:t>ziťoval</w:t>
      </w:r>
      <w:proofErr w:type="spellEnd"/>
      <w:r w:rsidR="00793DDB">
        <w:t xml:space="preserve"> pády hráča podľa </w:t>
      </w:r>
      <w:proofErr w:type="spellStart"/>
      <w:r w:rsidR="00793DDB">
        <w:t>akcelerometra</w:t>
      </w:r>
      <w:proofErr w:type="spellEnd"/>
      <w:r w:rsidR="00793DDB">
        <w:t>, kde získal jeho hodnoty z </w:t>
      </w:r>
      <w:proofErr w:type="spellStart"/>
      <w:r w:rsidR="00793DDB">
        <w:t>loggeru</w:t>
      </w:r>
      <w:proofErr w:type="spellEnd"/>
      <w:r w:rsidR="00793DDB">
        <w:t xml:space="preserve"> a následne si ich spracoval a skúmal hodnoty veličín. Určil si kedy určite hráč padol a kedy stojí, na čo vytvoril svoju vlastnú funkciu s určovaním pádu, ktorú následne podľa získaných hodnôt dolaďoval.</w:t>
      </w:r>
      <w:r w:rsidR="00D72BCC">
        <w:t xml:space="preserve"> Peter zistil, že pád hráča je možné zistiť podľa hodnoty</w:t>
      </w:r>
      <w:r w:rsidR="00507F64">
        <w:t xml:space="preserve"> osi x a y alebo</w:t>
      </w:r>
      <w:r w:rsidR="00D72BCC">
        <w:t xml:space="preserve"> </w:t>
      </w:r>
      <w:proofErr w:type="spellStart"/>
      <w:r w:rsidR="00D72BCC">
        <w:t>téta</w:t>
      </w:r>
      <w:proofErr w:type="spellEnd"/>
      <w:r w:rsidR="00D72BCC">
        <w:t xml:space="preserve">, kde sú jej hodnoty asi </w:t>
      </w:r>
      <w:r w:rsidR="009D00E2">
        <w:t>3</w:t>
      </w:r>
      <w:r w:rsidR="00D72BCC">
        <w:t xml:space="preserve"> –</w:t>
      </w:r>
      <w:r w:rsidR="009D00E2">
        <w:t xml:space="preserve"> 4</w:t>
      </w:r>
      <w:r w:rsidR="00D72BCC">
        <w:t xml:space="preserve"> krát väčšie ako pri nespadnutom hráčovi. Hodnoty </w:t>
      </w:r>
      <w:proofErr w:type="spellStart"/>
      <w:r w:rsidR="00D72BCC">
        <w:t>téta</w:t>
      </w:r>
      <w:proofErr w:type="spellEnd"/>
      <w:r w:rsidR="00D72BCC">
        <w:t xml:space="preserve"> sú malé aj keď hráč</w:t>
      </w:r>
      <w:r w:rsidR="009D00E2">
        <w:t xml:space="preserve"> spadne na chrbát, tak sa potom prevracia na brucho. Peter skúmal funkciu zatia</w:t>
      </w:r>
      <w:r w:rsidR="00394697">
        <w:t>ľ</w:t>
      </w:r>
      <w:r w:rsidR="009D00E2">
        <w:t xml:space="preserve"> na modeli bez ZMP.</w:t>
      </w:r>
      <w:r w:rsidR="00D72BCC">
        <w:t xml:space="preserve"> </w:t>
      </w:r>
      <w:r w:rsidR="00507F64">
        <w:t>Vhodné je poskytovať v logu informáciu o tom na ktorú pozíciu hráč spadol (na brucho, chrbát,...).</w:t>
      </w:r>
    </w:p>
    <w:p w:rsidR="00EF0349" w:rsidRPr="002912AE" w:rsidRDefault="000815B3" w:rsidP="00F819B1">
      <w:pPr>
        <w:pStyle w:val="Normlny1"/>
        <w:numPr>
          <w:ilvl w:val="0"/>
          <w:numId w:val="1"/>
        </w:numPr>
        <w:jc w:val="both"/>
        <w:rPr>
          <w:b/>
        </w:rPr>
      </w:pPr>
      <w:r w:rsidRPr="004D1B0B">
        <w:rPr>
          <w:b/>
        </w:rPr>
        <w:t>INFINITY-</w:t>
      </w:r>
      <w:r w:rsidR="00F819B1" w:rsidRPr="00F819B1">
        <w:rPr>
          <w:b/>
        </w:rPr>
        <w:t>15</w:t>
      </w:r>
      <w:r w:rsidR="00B57F80">
        <w:rPr>
          <w:b/>
        </w:rPr>
        <w:t>6</w:t>
      </w:r>
      <w:r w:rsidR="004C4B71">
        <w:rPr>
          <w:b/>
        </w:rPr>
        <w:t xml:space="preserve"> </w:t>
      </w:r>
      <w:r w:rsidR="0021611C">
        <w:rPr>
          <w:b/>
        </w:rPr>
        <w:t>–</w:t>
      </w:r>
      <w:r>
        <w:rPr>
          <w:b/>
        </w:rPr>
        <w:t xml:space="preserve"> </w:t>
      </w:r>
      <w:r w:rsidR="0021611C">
        <w:rPr>
          <w:b/>
        </w:rPr>
        <w:t xml:space="preserve">Finalizácia </w:t>
      </w:r>
      <w:proofErr w:type="spellStart"/>
      <w:r w:rsidR="0021611C">
        <w:rPr>
          <w:b/>
        </w:rPr>
        <w:t>highskillov</w:t>
      </w:r>
      <w:proofErr w:type="spellEnd"/>
      <w:r w:rsidR="00F819B1" w:rsidRPr="00F819B1">
        <w:rPr>
          <w:b/>
        </w:rPr>
        <w:t xml:space="preserve"> </w:t>
      </w:r>
      <w:r w:rsidR="00EF0349">
        <w:rPr>
          <w:b/>
        </w:rPr>
        <w:t>–</w:t>
      </w:r>
      <w:r w:rsidR="0004266A">
        <w:rPr>
          <w:b/>
        </w:rPr>
        <w:t xml:space="preserve"> </w:t>
      </w:r>
      <w:r w:rsidR="0021611C">
        <w:t xml:space="preserve">Metodovi sa podarilo upraviť pohyby tak, že hráč dokáže vstávať, otázne je ako zadefinovať, kedy má </w:t>
      </w:r>
      <w:proofErr w:type="spellStart"/>
      <w:r w:rsidR="0021611C">
        <w:t>prijsť</w:t>
      </w:r>
      <w:proofErr w:type="spellEnd"/>
      <w:r w:rsidR="0021611C">
        <w:t xml:space="preserve"> k zrušeniu </w:t>
      </w:r>
      <w:proofErr w:type="spellStart"/>
      <w:r w:rsidR="0021611C">
        <w:t>high</w:t>
      </w:r>
      <w:proofErr w:type="spellEnd"/>
      <w:r w:rsidR="0021611C">
        <w:t xml:space="preserve"> </w:t>
      </w:r>
      <w:proofErr w:type="spellStart"/>
      <w:r w:rsidR="0021611C">
        <w:t>skillu</w:t>
      </w:r>
      <w:proofErr w:type="spellEnd"/>
      <w:r w:rsidR="0021611C">
        <w:t xml:space="preserve">, čo podľa Metoda bude najlepšie riešiť cez hodnotu </w:t>
      </w:r>
      <w:proofErr w:type="spellStart"/>
      <w:r w:rsidR="0021611C">
        <w:t>téty</w:t>
      </w:r>
      <w:proofErr w:type="spellEnd"/>
      <w:r w:rsidR="0021611C">
        <w:t xml:space="preserve">, otázne je však ako túto hodnotu zadefinovať. </w:t>
      </w:r>
      <w:r w:rsidR="00510636">
        <w:t xml:space="preserve">Na základe skúseností pána </w:t>
      </w:r>
      <w:proofErr w:type="spellStart"/>
      <w:r w:rsidR="00510636">
        <w:t>Kapustíka</w:t>
      </w:r>
      <w:proofErr w:type="spellEnd"/>
      <w:r w:rsidR="00510636">
        <w:t xml:space="preserve"> s riešením v 2D futbale, padol návrh na to aby pri rýchlej chôdzi mal hráč odchýlku 10 stupňov a pri príchode k lopty (3m) prepnúť aby hráč nešiel rýchlou chôdzou a mal odchýlku 30 stupňov. Metod sa pýtal aj na to, či sa dá taktike povedať, aby prerušila </w:t>
      </w:r>
      <w:proofErr w:type="spellStart"/>
      <w:r w:rsidR="00510636">
        <w:t>highskill</w:t>
      </w:r>
      <w:proofErr w:type="spellEnd"/>
      <w:r w:rsidR="00510636">
        <w:t xml:space="preserve">. </w:t>
      </w:r>
      <w:proofErr w:type="spellStart"/>
      <w:r w:rsidR="00510636">
        <w:t>Highskill</w:t>
      </w:r>
      <w:proofErr w:type="spellEnd"/>
      <w:r w:rsidR="00510636">
        <w:t xml:space="preserve"> rozhoduje o tom, že nastala konkrétna podmienka, taktika rozhoduje o tom kam hráč ide a prečo tam ide, </w:t>
      </w:r>
      <w:proofErr w:type="spellStart"/>
      <w:r w:rsidR="00510636">
        <w:t>highskill</w:t>
      </w:r>
      <w:proofErr w:type="spellEnd"/>
      <w:r w:rsidR="00510636">
        <w:t xml:space="preserve"> rozhoduje o tom ako tam hráč ide. Pri spájaní vetiev nastal problém v </w:t>
      </w:r>
      <w:proofErr w:type="spellStart"/>
      <w:r w:rsidR="00510636">
        <w:t>Robocup</w:t>
      </w:r>
      <w:proofErr w:type="spellEnd"/>
      <w:r w:rsidR="00510636">
        <w:t xml:space="preserve"> </w:t>
      </w:r>
      <w:proofErr w:type="spellStart"/>
      <w:r w:rsidR="00510636">
        <w:t>library</w:t>
      </w:r>
      <w:proofErr w:type="spellEnd"/>
      <w:r w:rsidR="00510636">
        <w:t>, kde sa zmenila referencia na balíčky. Tento problém bude treba ešte opraviť.</w:t>
      </w:r>
    </w:p>
    <w:p w:rsidR="0010238B" w:rsidRPr="0010238B" w:rsidRDefault="000815B3" w:rsidP="0010238B">
      <w:pPr>
        <w:pStyle w:val="Normlny1"/>
        <w:numPr>
          <w:ilvl w:val="0"/>
          <w:numId w:val="1"/>
        </w:numPr>
        <w:jc w:val="both"/>
        <w:rPr>
          <w:b/>
        </w:rPr>
      </w:pPr>
      <w:r w:rsidRPr="000815B3">
        <w:rPr>
          <w:b/>
        </w:rPr>
        <w:t>INFINITY-</w:t>
      </w:r>
      <w:r w:rsidR="00510636">
        <w:rPr>
          <w:b/>
        </w:rPr>
        <w:t>157</w:t>
      </w:r>
      <w:r w:rsidR="004C4B71">
        <w:rPr>
          <w:b/>
        </w:rPr>
        <w:t xml:space="preserve"> </w:t>
      </w:r>
      <w:r w:rsidR="00510636">
        <w:rPr>
          <w:b/>
        </w:rPr>
        <w:t>–</w:t>
      </w:r>
      <w:r w:rsidRPr="000815B3">
        <w:rPr>
          <w:b/>
        </w:rPr>
        <w:t xml:space="preserve"> </w:t>
      </w:r>
      <w:r w:rsidR="00510636">
        <w:rPr>
          <w:b/>
        </w:rPr>
        <w:t xml:space="preserve">GUI </w:t>
      </w:r>
      <w:proofErr w:type="spellStart"/>
      <w:r w:rsidR="00510636">
        <w:rPr>
          <w:b/>
        </w:rPr>
        <w:t>logger</w:t>
      </w:r>
      <w:proofErr w:type="spellEnd"/>
      <w:r w:rsidR="0010238B" w:rsidRPr="0010238B">
        <w:rPr>
          <w:b/>
        </w:rPr>
        <w:t xml:space="preserve"> </w:t>
      </w:r>
      <w:r w:rsidR="0010238B">
        <w:rPr>
          <w:b/>
        </w:rPr>
        <w:t>–</w:t>
      </w:r>
      <w:r w:rsidR="0004266A">
        <w:rPr>
          <w:b/>
        </w:rPr>
        <w:t xml:space="preserve"> </w:t>
      </w:r>
      <w:r w:rsidR="00510636" w:rsidRPr="00510636">
        <w:t xml:space="preserve">na </w:t>
      </w:r>
      <w:r w:rsidR="00510636">
        <w:t>úlohe pracoval Juraj Šimek</w:t>
      </w:r>
      <w:r w:rsidR="005A6B7C">
        <w:t>, ktorý do nastavenia pridal novú položku, ktorá umožňuje zapnúť alebo vypnúť grafické rozhranie pre ovládanie úrovní logovania. Na ľavej strane okna je možné vyberať typ logov podľa závažnosti. Na pravej strane je možné vyberať (aj viac), ktorej časti programu sa majú logy týkať (</w:t>
      </w:r>
      <w:proofErr w:type="spellStart"/>
      <w:r w:rsidR="005A6B7C">
        <w:t>lowskill</w:t>
      </w:r>
      <w:proofErr w:type="spellEnd"/>
      <w:r w:rsidR="005A6B7C">
        <w:t xml:space="preserve">, </w:t>
      </w:r>
      <w:proofErr w:type="spellStart"/>
      <w:r w:rsidR="005A6B7C">
        <w:t>highskill</w:t>
      </w:r>
      <w:proofErr w:type="spellEnd"/>
      <w:r w:rsidR="005A6B7C">
        <w:t xml:space="preserve">, inicializácia,..). Počas debaty padol návrh, že by bolo dobré </w:t>
      </w:r>
      <w:proofErr w:type="spellStart"/>
      <w:r w:rsidR="005A6B7C">
        <w:t>logger</w:t>
      </w:r>
      <w:proofErr w:type="spellEnd"/>
      <w:r w:rsidR="005A6B7C">
        <w:t xml:space="preserve"> dorobiť tak, aby sa mohli ukladať rôzne nastavenia do súboru a následne ich aj načítať. Odpadlo by tak zdĺhavé znovunastavovanie. Juraj zároveň opravil aj chybu, ktorú spôsoboval stav, že </w:t>
      </w:r>
      <w:proofErr w:type="spellStart"/>
      <w:r w:rsidR="005A6B7C">
        <w:t>logger</w:t>
      </w:r>
      <w:proofErr w:type="spellEnd"/>
      <w:r w:rsidR="005A6B7C">
        <w:t xml:space="preserve"> nebol </w:t>
      </w:r>
      <w:proofErr w:type="spellStart"/>
      <w:r w:rsidR="005A6B7C">
        <w:t>serializovateľný</w:t>
      </w:r>
      <w:proofErr w:type="spellEnd"/>
      <w:r w:rsidR="005A6B7C">
        <w:t xml:space="preserve"> v jednej triede.</w:t>
      </w:r>
    </w:p>
    <w:p w:rsidR="00EF0349" w:rsidRPr="00021FD5" w:rsidRDefault="0010238B" w:rsidP="00921D16">
      <w:pPr>
        <w:pStyle w:val="Normlny1"/>
        <w:numPr>
          <w:ilvl w:val="0"/>
          <w:numId w:val="1"/>
        </w:numPr>
        <w:jc w:val="both"/>
        <w:rPr>
          <w:lang w:val="en-US"/>
        </w:rPr>
      </w:pPr>
      <w:r w:rsidRPr="000815B3">
        <w:rPr>
          <w:b/>
        </w:rPr>
        <w:lastRenderedPageBreak/>
        <w:t>INFINITY-</w:t>
      </w:r>
      <w:r w:rsidR="005A6B7C">
        <w:rPr>
          <w:b/>
        </w:rPr>
        <w:t>158</w:t>
      </w:r>
      <w:r w:rsidR="004C4B71">
        <w:rPr>
          <w:b/>
        </w:rPr>
        <w:t xml:space="preserve"> </w:t>
      </w:r>
      <w:r w:rsidR="00921D16">
        <w:rPr>
          <w:b/>
        </w:rPr>
        <w:t>–</w:t>
      </w:r>
      <w:r w:rsidRPr="000815B3">
        <w:rPr>
          <w:b/>
        </w:rPr>
        <w:t xml:space="preserve"> </w:t>
      </w:r>
      <w:r w:rsidR="00921D16">
        <w:rPr>
          <w:b/>
        </w:rPr>
        <w:t xml:space="preserve">Analýza </w:t>
      </w:r>
      <w:proofErr w:type="spellStart"/>
      <w:r w:rsidR="00921D16">
        <w:rPr>
          <w:b/>
        </w:rPr>
        <w:t>Robocup</w:t>
      </w:r>
      <w:proofErr w:type="spellEnd"/>
      <w:r w:rsidR="00921D16">
        <w:rPr>
          <w:b/>
        </w:rPr>
        <w:t xml:space="preserve"> turnaja</w:t>
      </w:r>
      <w:r>
        <w:rPr>
          <w:b/>
        </w:rPr>
        <w:t xml:space="preserve"> –</w:t>
      </w:r>
      <w:r w:rsidR="00921D16">
        <w:t xml:space="preserve"> túto úlohu si Juraj prenechal na nasledujúci týždeň šprintu.</w:t>
      </w:r>
      <w:bookmarkStart w:id="5" w:name="_GoBack"/>
      <w:bookmarkEnd w:id="5"/>
    </w:p>
    <w:sectPr w:rsidR="00EF0349" w:rsidRPr="00021FD5" w:rsidSect="00765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81C5F"/>
    <w:multiLevelType w:val="hybridMultilevel"/>
    <w:tmpl w:val="D826C6D8"/>
    <w:lvl w:ilvl="0" w:tplc="FA2E5DAA">
      <w:numFmt w:val="bullet"/>
      <w:lvlText w:val=""/>
      <w:lvlJc w:val="left"/>
      <w:pPr>
        <w:ind w:left="720" w:hanging="360"/>
      </w:pPr>
      <w:rPr>
        <w:rFonts w:ascii="Symbol" w:eastAsia="SimSun"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66"/>
    <w:rsid w:val="00021FD5"/>
    <w:rsid w:val="0004266A"/>
    <w:rsid w:val="000815B3"/>
    <w:rsid w:val="0010238B"/>
    <w:rsid w:val="00157711"/>
    <w:rsid w:val="001E3B6B"/>
    <w:rsid w:val="001F0A6B"/>
    <w:rsid w:val="001F352D"/>
    <w:rsid w:val="00204A89"/>
    <w:rsid w:val="0021611C"/>
    <w:rsid w:val="00227085"/>
    <w:rsid w:val="00244EBC"/>
    <w:rsid w:val="00293788"/>
    <w:rsid w:val="002B5B63"/>
    <w:rsid w:val="00363B14"/>
    <w:rsid w:val="00381649"/>
    <w:rsid w:val="00394697"/>
    <w:rsid w:val="003B1466"/>
    <w:rsid w:val="00484D1E"/>
    <w:rsid w:val="004C4B71"/>
    <w:rsid w:val="004C4F9F"/>
    <w:rsid w:val="004D1B0B"/>
    <w:rsid w:val="004F50FA"/>
    <w:rsid w:val="00507F64"/>
    <w:rsid w:val="00510636"/>
    <w:rsid w:val="00570224"/>
    <w:rsid w:val="005A6B7C"/>
    <w:rsid w:val="005C4509"/>
    <w:rsid w:val="005E59AC"/>
    <w:rsid w:val="007720B4"/>
    <w:rsid w:val="00793DDB"/>
    <w:rsid w:val="007F3BA1"/>
    <w:rsid w:val="007F6FD1"/>
    <w:rsid w:val="00921D16"/>
    <w:rsid w:val="009841EA"/>
    <w:rsid w:val="009D00E2"/>
    <w:rsid w:val="00A62B21"/>
    <w:rsid w:val="00B57F80"/>
    <w:rsid w:val="00B71F1B"/>
    <w:rsid w:val="00B90BAF"/>
    <w:rsid w:val="00C10AA2"/>
    <w:rsid w:val="00C146EE"/>
    <w:rsid w:val="00C37D99"/>
    <w:rsid w:val="00C76705"/>
    <w:rsid w:val="00CB3F8C"/>
    <w:rsid w:val="00D72BCC"/>
    <w:rsid w:val="00D74099"/>
    <w:rsid w:val="00D74AD2"/>
    <w:rsid w:val="00DD5FDA"/>
    <w:rsid w:val="00E522D8"/>
    <w:rsid w:val="00EF0349"/>
    <w:rsid w:val="00F55AA7"/>
    <w:rsid w:val="00F819B1"/>
    <w:rsid w:val="00FB6C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49"/>
    <w:pPr>
      <w:suppressAutoHyphens/>
      <w:spacing w:after="0" w:line="276" w:lineRule="auto"/>
      <w:textAlignment w:val="baseline"/>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1">
    <w:name w:val="Normálny1"/>
    <w:qFormat/>
    <w:rsid w:val="00EF0349"/>
    <w:pPr>
      <w:suppressAutoHyphens/>
      <w:spacing w:after="200" w:line="276" w:lineRule="auto"/>
    </w:pPr>
    <w:rPr>
      <w:rFonts w:ascii="Times New Roman" w:eastAsia="SimSun" w:hAnsi="Times New Roman" w:cs="Calibri"/>
      <w:color w:val="00000A"/>
      <w:sz w:val="24"/>
    </w:rPr>
  </w:style>
  <w:style w:type="paragraph" w:customStyle="1" w:styleId="Nadpis11">
    <w:name w:val="Nadpis 11"/>
    <w:rsid w:val="00EF0349"/>
    <w:pPr>
      <w:keepNext/>
      <w:pageBreakBefore/>
      <w:widowControl w:val="0"/>
      <w:pBdr>
        <w:bottom w:val="single" w:sz="4" w:space="0" w:color="00000A"/>
      </w:pBdr>
      <w:suppressAutoHyphens/>
      <w:spacing w:before="240" w:after="240" w:line="360" w:lineRule="auto"/>
      <w:jc w:val="both"/>
      <w:textAlignment w:val="baseline"/>
      <w:outlineLvl w:val="0"/>
    </w:pPr>
    <w:rPr>
      <w:rFonts w:ascii="Arial" w:eastAsia="Times New Roman" w:hAnsi="Arial" w:cs="Times New Roman"/>
      <w:b/>
      <w:sz w:val="36"/>
      <w:szCs w:val="20"/>
    </w:rPr>
  </w:style>
  <w:style w:type="paragraph" w:customStyle="1" w:styleId="Nadpis21">
    <w:name w:val="Nadpis 21"/>
    <w:rsid w:val="00EF0349"/>
    <w:pPr>
      <w:keepNext/>
      <w:widowControl w:val="0"/>
      <w:suppressAutoHyphens/>
      <w:spacing w:before="360" w:after="120" w:line="360" w:lineRule="auto"/>
      <w:jc w:val="both"/>
      <w:textAlignment w:val="baseline"/>
      <w:outlineLvl w:val="1"/>
    </w:pPr>
    <w:rPr>
      <w:rFonts w:ascii="Calibri" w:eastAsia="Times New Roman" w:hAnsi="Calibri" w:cs="Times New Roman"/>
      <w:b/>
      <w:sz w:val="28"/>
      <w:szCs w:val="20"/>
    </w:rPr>
  </w:style>
  <w:style w:type="paragraph" w:styleId="NoSpacing">
    <w:name w:val="No Spacing"/>
    <w:rsid w:val="00EF0349"/>
    <w:pPr>
      <w:suppressAutoHyphens/>
      <w:spacing w:after="0" w:line="240" w:lineRule="auto"/>
      <w:textAlignment w:val="baseline"/>
    </w:pPr>
    <w:rPr>
      <w:rFonts w:ascii="Times New Roman" w:eastAsia="SimSun" w:hAnsi="Times New Roman" w:cs="Calibri"/>
      <w:color w:val="00000A"/>
      <w:sz w:val="24"/>
    </w:rPr>
  </w:style>
  <w:style w:type="paragraph" w:customStyle="1" w:styleId="TextBody">
    <w:name w:val="Text Body"/>
    <w:basedOn w:val="Normal"/>
    <w:rsid w:val="00227085"/>
    <w:pPr>
      <w:spacing w:after="140" w:line="288" w:lineRule="auto"/>
      <w:textAlignment w:val="auto"/>
    </w:pPr>
  </w:style>
  <w:style w:type="character" w:customStyle="1" w:styleId="InternetLink">
    <w:name w:val="Internet Link"/>
    <w:rsid w:val="00227085"/>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49"/>
    <w:pPr>
      <w:suppressAutoHyphens/>
      <w:spacing w:after="0" w:line="276" w:lineRule="auto"/>
      <w:textAlignment w:val="baseline"/>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1">
    <w:name w:val="Normálny1"/>
    <w:qFormat/>
    <w:rsid w:val="00EF0349"/>
    <w:pPr>
      <w:suppressAutoHyphens/>
      <w:spacing w:after="200" w:line="276" w:lineRule="auto"/>
    </w:pPr>
    <w:rPr>
      <w:rFonts w:ascii="Times New Roman" w:eastAsia="SimSun" w:hAnsi="Times New Roman" w:cs="Calibri"/>
      <w:color w:val="00000A"/>
      <w:sz w:val="24"/>
    </w:rPr>
  </w:style>
  <w:style w:type="paragraph" w:customStyle="1" w:styleId="Nadpis11">
    <w:name w:val="Nadpis 11"/>
    <w:rsid w:val="00EF0349"/>
    <w:pPr>
      <w:keepNext/>
      <w:pageBreakBefore/>
      <w:widowControl w:val="0"/>
      <w:pBdr>
        <w:bottom w:val="single" w:sz="4" w:space="0" w:color="00000A"/>
      </w:pBdr>
      <w:suppressAutoHyphens/>
      <w:spacing w:before="240" w:after="240" w:line="360" w:lineRule="auto"/>
      <w:jc w:val="both"/>
      <w:textAlignment w:val="baseline"/>
      <w:outlineLvl w:val="0"/>
    </w:pPr>
    <w:rPr>
      <w:rFonts w:ascii="Arial" w:eastAsia="Times New Roman" w:hAnsi="Arial" w:cs="Times New Roman"/>
      <w:b/>
      <w:sz w:val="36"/>
      <w:szCs w:val="20"/>
    </w:rPr>
  </w:style>
  <w:style w:type="paragraph" w:customStyle="1" w:styleId="Nadpis21">
    <w:name w:val="Nadpis 21"/>
    <w:rsid w:val="00EF0349"/>
    <w:pPr>
      <w:keepNext/>
      <w:widowControl w:val="0"/>
      <w:suppressAutoHyphens/>
      <w:spacing w:before="360" w:after="120" w:line="360" w:lineRule="auto"/>
      <w:jc w:val="both"/>
      <w:textAlignment w:val="baseline"/>
      <w:outlineLvl w:val="1"/>
    </w:pPr>
    <w:rPr>
      <w:rFonts w:ascii="Calibri" w:eastAsia="Times New Roman" w:hAnsi="Calibri" w:cs="Times New Roman"/>
      <w:b/>
      <w:sz w:val="28"/>
      <w:szCs w:val="20"/>
    </w:rPr>
  </w:style>
  <w:style w:type="paragraph" w:styleId="NoSpacing">
    <w:name w:val="No Spacing"/>
    <w:rsid w:val="00EF0349"/>
    <w:pPr>
      <w:suppressAutoHyphens/>
      <w:spacing w:after="0" w:line="240" w:lineRule="auto"/>
      <w:textAlignment w:val="baseline"/>
    </w:pPr>
    <w:rPr>
      <w:rFonts w:ascii="Times New Roman" w:eastAsia="SimSun" w:hAnsi="Times New Roman" w:cs="Calibri"/>
      <w:color w:val="00000A"/>
      <w:sz w:val="24"/>
    </w:rPr>
  </w:style>
  <w:style w:type="paragraph" w:customStyle="1" w:styleId="TextBody">
    <w:name w:val="Text Body"/>
    <w:basedOn w:val="Normal"/>
    <w:rsid w:val="00227085"/>
    <w:pPr>
      <w:spacing w:after="140" w:line="288" w:lineRule="auto"/>
      <w:textAlignment w:val="auto"/>
    </w:pPr>
  </w:style>
  <w:style w:type="character" w:customStyle="1" w:styleId="InternetLink">
    <w:name w:val="Internet Link"/>
    <w:rsid w:val="0022708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3832">
      <w:bodyDiv w:val="1"/>
      <w:marLeft w:val="0"/>
      <w:marRight w:val="0"/>
      <w:marTop w:val="0"/>
      <w:marBottom w:val="0"/>
      <w:divBdr>
        <w:top w:val="none" w:sz="0" w:space="0" w:color="auto"/>
        <w:left w:val="none" w:sz="0" w:space="0" w:color="auto"/>
        <w:bottom w:val="none" w:sz="0" w:space="0" w:color="auto"/>
        <w:right w:val="none" w:sz="0" w:space="0" w:color="auto"/>
      </w:divBdr>
    </w:div>
    <w:div w:id="15545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ra.fiit.stuba.sk/browse/INFINITY-156" TargetMode="External"/><Relationship Id="rId3" Type="http://schemas.microsoft.com/office/2007/relationships/stylesWithEffects" Target="stylesWithEffects.xml"/><Relationship Id="rId7" Type="http://schemas.openxmlformats.org/officeDocument/2006/relationships/hyperlink" Target="http://jira.fiit.stuba.sk/browse/INFINITY-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ira.fiit.stuba.sk/browse/INFINITY-15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ira.fiit.stuba.sk/browse/INFINITY-158" TargetMode="External"/><Relationship Id="rId4" Type="http://schemas.openxmlformats.org/officeDocument/2006/relationships/settings" Target="settings.xml"/><Relationship Id="rId9" Type="http://schemas.openxmlformats.org/officeDocument/2006/relationships/hyperlink" Target="http://jira.fiit.stuba.sk/browse/INFINITY-15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Martin</cp:lastModifiedBy>
  <cp:revision>2</cp:revision>
  <dcterms:created xsi:type="dcterms:W3CDTF">2015-03-23T21:34:00Z</dcterms:created>
  <dcterms:modified xsi:type="dcterms:W3CDTF">2015-03-23T21:34:00Z</dcterms:modified>
</cp:coreProperties>
</file>