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C7" w:rsidRDefault="002245C7" w:rsidP="002245C7">
      <w:pPr>
        <w:pStyle w:val="Nadpis11"/>
        <w:rPr>
          <w:color w:val="00000A"/>
        </w:rPr>
      </w:pPr>
      <w:r>
        <w:t xml:space="preserve">Zápis z </w:t>
      </w:r>
      <w:r w:rsidR="009332D2">
        <w:t>8</w:t>
      </w:r>
      <w:r w:rsidR="009D700D">
        <w:t>. stretnutia tí</w:t>
      </w:r>
      <w:r>
        <w:t>mu č. 8</w:t>
      </w:r>
    </w:p>
    <w:p w:rsidR="002245C7" w:rsidRDefault="002245C7" w:rsidP="002245C7">
      <w:pPr>
        <w:pStyle w:val="Normlny1"/>
      </w:pPr>
      <w:r>
        <w:rPr>
          <w:rFonts w:cs="Times New Roman"/>
          <w:b/>
          <w:szCs w:val="24"/>
        </w:rPr>
        <w:t>Dátum</w:t>
      </w:r>
      <w:r>
        <w:rPr>
          <w:rFonts w:cs="Times New Roman"/>
          <w:szCs w:val="24"/>
        </w:rPr>
        <w:t xml:space="preserve">: </w:t>
      </w:r>
      <w:r w:rsidR="009332D2">
        <w:rPr>
          <w:rFonts w:cs="Times New Roman"/>
          <w:szCs w:val="24"/>
        </w:rPr>
        <w:t>19</w:t>
      </w:r>
      <w:r>
        <w:t>.1</w:t>
      </w:r>
      <w:r w:rsidR="00C37C3B">
        <w:t>1</w:t>
      </w:r>
      <w:r>
        <w:t>.2014</w:t>
      </w:r>
    </w:p>
    <w:p w:rsidR="002245C7" w:rsidRDefault="002245C7" w:rsidP="002245C7">
      <w:pPr>
        <w:pStyle w:val="Normlny1"/>
      </w:pPr>
      <w:r>
        <w:rPr>
          <w:rFonts w:cs="Times New Roman"/>
          <w:b/>
          <w:szCs w:val="24"/>
        </w:rPr>
        <w:t>Miestnosť: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Jobsovo</w:t>
      </w:r>
      <w:proofErr w:type="spellEnd"/>
      <w:r>
        <w:rPr>
          <w:rFonts w:cs="Times New Roman"/>
          <w:szCs w:val="24"/>
        </w:rPr>
        <w:t xml:space="preserve"> softvérové štúdio (</w:t>
      </w:r>
      <w:proofErr w:type="spellStart"/>
      <w:r>
        <w:rPr>
          <w:rFonts w:cs="Times New Roman"/>
          <w:szCs w:val="24"/>
        </w:rPr>
        <w:t>lab</w:t>
      </w:r>
      <w:proofErr w:type="spellEnd"/>
      <w:r>
        <w:rPr>
          <w:rFonts w:cs="Times New Roman"/>
          <w:szCs w:val="24"/>
        </w:rPr>
        <w:t xml:space="preserve"> 1.31) (FIIT-STU)</w:t>
      </w:r>
    </w:p>
    <w:p w:rsidR="002245C7" w:rsidRDefault="002245C7" w:rsidP="002245C7">
      <w:pPr>
        <w:pStyle w:val="Bezmezer"/>
      </w:pPr>
      <w:r>
        <w:rPr>
          <w:b/>
        </w:rPr>
        <w:t>Prítomní</w:t>
      </w:r>
      <w:r>
        <w:t>:</w:t>
      </w:r>
    </w:p>
    <w:p w:rsidR="002245C7" w:rsidRDefault="002245C7" w:rsidP="002245C7">
      <w:pPr>
        <w:pStyle w:val="Bezmezer"/>
        <w:ind w:firstLine="708"/>
      </w:pPr>
      <w:r>
        <w:t xml:space="preserve">Pedagóg : </w:t>
      </w:r>
      <w:r>
        <w:tab/>
      </w:r>
      <w:r>
        <w:tab/>
        <w:t xml:space="preserve">Ing. Ivan </w:t>
      </w:r>
      <w:proofErr w:type="spellStart"/>
      <w:r>
        <w:t>Kapustík</w:t>
      </w:r>
      <w:proofErr w:type="spellEnd"/>
    </w:p>
    <w:p w:rsidR="002245C7" w:rsidRDefault="002245C7" w:rsidP="002245C7">
      <w:pPr>
        <w:pStyle w:val="Bezmezer"/>
        <w:ind w:firstLine="708"/>
      </w:pPr>
      <w:r>
        <w:t xml:space="preserve">Členovia tímu: </w:t>
      </w:r>
      <w:r>
        <w:tab/>
      </w:r>
      <w:r>
        <w:rPr>
          <w:color w:val="000000"/>
          <w:lang w:eastAsia="sk-SK"/>
        </w:rPr>
        <w:t xml:space="preserve">Bc. Peter Filípek, </w:t>
      </w:r>
      <w:r>
        <w:t xml:space="preserve">Bc. Metod Rybár, Bc. Michal </w:t>
      </w:r>
      <w:proofErr w:type="spellStart"/>
      <w:r>
        <w:t>Segeč</w:t>
      </w:r>
      <w:proofErr w:type="spellEnd"/>
      <w:r>
        <w:t xml:space="preserve">, </w:t>
      </w:r>
    </w:p>
    <w:p w:rsidR="002245C7" w:rsidRDefault="002245C7" w:rsidP="002245C7">
      <w:pPr>
        <w:pStyle w:val="Bezmezer"/>
        <w:ind w:firstLine="708"/>
      </w:pPr>
      <w:r>
        <w:tab/>
      </w:r>
      <w:r>
        <w:tab/>
      </w:r>
      <w:r>
        <w:tab/>
        <w:t>Bc. Juraj Šimek, Bc. Martin Vrabec, Bc. Miroslav Wolf</w:t>
      </w:r>
    </w:p>
    <w:p w:rsidR="002245C7" w:rsidRDefault="002245C7" w:rsidP="002245C7">
      <w:pPr>
        <w:pStyle w:val="Bezmezer"/>
        <w:ind w:firstLine="708"/>
      </w:pPr>
    </w:p>
    <w:p w:rsidR="002245C7" w:rsidRDefault="002245C7" w:rsidP="002245C7">
      <w:pPr>
        <w:pStyle w:val="Normlny1"/>
      </w:pPr>
      <w:r>
        <w:rPr>
          <w:b/>
        </w:rPr>
        <w:t>Stretnutie viedol:</w:t>
      </w:r>
      <w:r>
        <w:t xml:space="preserve"> Ing. Ivan </w:t>
      </w:r>
      <w:proofErr w:type="spellStart"/>
      <w:r>
        <w:t>Kapustík</w:t>
      </w:r>
      <w:proofErr w:type="spellEnd"/>
    </w:p>
    <w:p w:rsidR="002245C7" w:rsidRDefault="002245C7" w:rsidP="002245C7">
      <w:pPr>
        <w:pStyle w:val="Normlny1"/>
      </w:pPr>
      <w:r>
        <w:rPr>
          <w:b/>
        </w:rPr>
        <w:t>Zápis:</w:t>
      </w:r>
      <w:r>
        <w:t xml:space="preserve"> Bc. </w:t>
      </w:r>
      <w:r w:rsidR="009332D2">
        <w:t xml:space="preserve">Michal </w:t>
      </w:r>
      <w:proofErr w:type="spellStart"/>
      <w:r w:rsidR="009332D2">
        <w:t>Segeč</w:t>
      </w:r>
      <w:proofErr w:type="spellEnd"/>
    </w:p>
    <w:p w:rsidR="002245C7" w:rsidRDefault="002245C7" w:rsidP="002245C7">
      <w:pPr>
        <w:pStyle w:val="Normlny1"/>
      </w:pPr>
      <w:r>
        <w:rPr>
          <w:b/>
        </w:rPr>
        <w:t>Zvolený nasledovný zapisovateľ:</w:t>
      </w:r>
      <w:r>
        <w:t xml:space="preserve"> Bc. </w:t>
      </w:r>
      <w:r w:rsidR="009332D2">
        <w:t>Miroslav Wolf</w:t>
      </w:r>
    </w:p>
    <w:p w:rsidR="00C713C7" w:rsidRDefault="00C713C7" w:rsidP="00C713C7">
      <w:pPr>
        <w:pStyle w:val="Nadpis21"/>
      </w:pPr>
      <w:r>
        <w:t>Téma stretnutia</w:t>
      </w:r>
    </w:p>
    <w:p w:rsidR="00C713C7" w:rsidRDefault="00C713C7" w:rsidP="00C713C7">
      <w:pPr>
        <w:pStyle w:val="Normlny1"/>
      </w:pPr>
      <w:r>
        <w:tab/>
        <w:t xml:space="preserve">Zhodnotenie splnenia úloh </w:t>
      </w:r>
      <w:r w:rsidR="00C37C3B">
        <w:t>na konci</w:t>
      </w:r>
      <w:r w:rsidR="009332D2">
        <w:t xml:space="preserve"> tretieho</w:t>
      </w:r>
      <w:r>
        <w:t xml:space="preserve"> šprintu</w:t>
      </w:r>
      <w:r w:rsidR="00451E2C">
        <w:t xml:space="preserve">, </w:t>
      </w:r>
      <w:r w:rsidR="00C37C3B">
        <w:t>vyhodnotenie šprin</w:t>
      </w:r>
      <w:r w:rsidR="009332D2">
        <w:t xml:space="preserve">tu, jeho uzavretie a zahájenie štvrtého </w:t>
      </w:r>
      <w:r w:rsidR="00C37C3B">
        <w:t>šprintu.</w:t>
      </w:r>
    </w:p>
    <w:p w:rsidR="002245C7" w:rsidRDefault="002245C7" w:rsidP="00282EFE">
      <w:pPr>
        <w:pStyle w:val="Nadpis21"/>
      </w:pPr>
      <w:r>
        <w:t>Vyhodnotenie úloh z predchádzajúceho stretnutia</w:t>
      </w:r>
    </w:p>
    <w:tbl>
      <w:tblPr>
        <w:tblpPr w:leftFromText="141" w:rightFromText="141" w:vertAnchor="text" w:horzAnchor="margin" w:tblpXSpec="center" w:tblpY="78"/>
        <w:tblW w:w="10351" w:type="dxa"/>
        <w:tblBorders>
          <w:top w:val="single" w:sz="2" w:space="0" w:color="00000A"/>
          <w:left w:val="single" w:sz="2" w:space="0" w:color="00000A"/>
          <w:bottom w:val="single" w:sz="2" w:space="0" w:color="00000A"/>
          <w:insideH w:val="single" w:sz="2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1969"/>
        <w:gridCol w:w="3084"/>
        <w:gridCol w:w="1886"/>
        <w:gridCol w:w="1853"/>
        <w:gridCol w:w="1559"/>
      </w:tblGrid>
      <w:tr w:rsidR="009332D2" w:rsidTr="009332D2">
        <w:trPr>
          <w:cantSplit/>
          <w:trHeight w:val="80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9332D2" w:rsidRDefault="009332D2" w:rsidP="00583633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 úlohy</w:t>
            </w:r>
          </w:p>
        </w:tc>
        <w:tc>
          <w:tcPr>
            <w:tcW w:w="30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9332D2" w:rsidRDefault="009332D2" w:rsidP="00583633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Zhrnutie úlohy</w:t>
            </w:r>
          </w:p>
        </w:tc>
        <w:tc>
          <w:tcPr>
            <w:tcW w:w="18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9332D2" w:rsidRDefault="009332D2" w:rsidP="00583633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Riešiteľ</w:t>
            </w:r>
          </w:p>
        </w:tc>
        <w:tc>
          <w:tcPr>
            <w:tcW w:w="18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9332D2" w:rsidRDefault="009332D2" w:rsidP="00583633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Zodpovedný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9332D2" w:rsidRDefault="009332D2" w:rsidP="00583633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Stav úlohy</w:t>
            </w:r>
          </w:p>
        </w:tc>
      </w:tr>
      <w:tr w:rsidR="009332D2" w:rsidTr="009332D2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9332D2" w:rsidRDefault="009332D2" w:rsidP="00583633">
            <w:pPr>
              <w:pStyle w:val="Normlny1"/>
              <w:jc w:val="center"/>
            </w:pPr>
            <w:r>
              <w:t>ROBOCUPTP-73</w:t>
            </w:r>
          </w:p>
        </w:tc>
        <w:tc>
          <w:tcPr>
            <w:tcW w:w="3084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9332D2" w:rsidRDefault="009332D2" w:rsidP="00583633">
            <w:pPr>
              <w:pStyle w:val="Normlny1"/>
              <w:jc w:val="center"/>
            </w:pPr>
            <w:r>
              <w:t xml:space="preserve">Implementácia </w:t>
            </w:r>
            <w:proofErr w:type="spellStart"/>
            <w:r>
              <w:t>zero</w:t>
            </w:r>
            <w:proofErr w:type="spellEnd"/>
            <w:r>
              <w:t xml:space="preserve"> moment point</w:t>
            </w:r>
          </w:p>
        </w:tc>
        <w:tc>
          <w:tcPr>
            <w:tcW w:w="1886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9332D2" w:rsidRDefault="009332D2" w:rsidP="00583633">
            <w:pPr>
              <w:pStyle w:val="Normlny1"/>
              <w:jc w:val="center"/>
            </w:pPr>
            <w:r>
              <w:t>Metod Rybár</w:t>
            </w:r>
          </w:p>
        </w:tc>
        <w:tc>
          <w:tcPr>
            <w:tcW w:w="1853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9332D2" w:rsidRDefault="009332D2" w:rsidP="00583633">
            <w:pPr>
              <w:pStyle w:val="Normlny1"/>
              <w:jc w:val="center"/>
            </w:pPr>
            <w:r>
              <w:t>Miroslav Wolf</w:t>
            </w:r>
          </w:p>
        </w:tc>
        <w:tc>
          <w:tcPr>
            <w:tcW w:w="1559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9332D2" w:rsidRDefault="009332D2" w:rsidP="00583633">
            <w:pPr>
              <w:pStyle w:val="Normlny1"/>
              <w:jc w:val="center"/>
            </w:pPr>
            <w:r>
              <w:t>Čiastočne splnené</w:t>
            </w:r>
          </w:p>
        </w:tc>
      </w:tr>
      <w:tr w:rsidR="009332D2" w:rsidTr="009332D2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9332D2" w:rsidRDefault="009332D2" w:rsidP="00583633">
            <w:pPr>
              <w:pStyle w:val="Normlny1"/>
              <w:jc w:val="center"/>
            </w:pPr>
            <w:r>
              <w:t>ROBOCUPTP-74</w:t>
            </w:r>
          </w:p>
        </w:tc>
        <w:tc>
          <w:tcPr>
            <w:tcW w:w="3084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9332D2" w:rsidRDefault="009332D2" w:rsidP="00583633">
            <w:pPr>
              <w:pStyle w:val="Normlny1"/>
              <w:jc w:val="center"/>
            </w:pPr>
            <w:r>
              <w:t>Automatické testovanie a značkovanie kódu</w:t>
            </w:r>
          </w:p>
        </w:tc>
        <w:tc>
          <w:tcPr>
            <w:tcW w:w="1886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9332D2" w:rsidRDefault="009332D2" w:rsidP="00583633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  <w:r>
              <w:t>, Miroslav Wolf</w:t>
            </w:r>
          </w:p>
        </w:tc>
        <w:tc>
          <w:tcPr>
            <w:tcW w:w="1853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9332D2" w:rsidRDefault="009332D2" w:rsidP="00583633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9332D2" w:rsidRDefault="009332D2" w:rsidP="00583633">
            <w:pPr>
              <w:pStyle w:val="Normlny1"/>
              <w:jc w:val="center"/>
            </w:pPr>
            <w:r>
              <w:t>Čiastočne splnené</w:t>
            </w:r>
          </w:p>
        </w:tc>
      </w:tr>
      <w:tr w:rsidR="009332D2" w:rsidTr="009332D2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9332D2" w:rsidRDefault="009332D2" w:rsidP="00583633">
            <w:pPr>
              <w:pStyle w:val="Normlny1"/>
              <w:jc w:val="center"/>
            </w:pPr>
            <w:r>
              <w:t>ROBOCUPTP-75</w:t>
            </w:r>
          </w:p>
        </w:tc>
        <w:tc>
          <w:tcPr>
            <w:tcW w:w="3084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9332D2" w:rsidRDefault="009332D2" w:rsidP="00583633">
            <w:pPr>
              <w:pStyle w:val="Normlny1"/>
              <w:jc w:val="center"/>
            </w:pPr>
            <w:proofErr w:type="spellStart"/>
            <w:r>
              <w:t>Refaktoring</w:t>
            </w:r>
            <w:proofErr w:type="spellEnd"/>
            <w:r>
              <w:t>: nepotrebné metódy a úprava kódu do konvencie</w:t>
            </w:r>
          </w:p>
        </w:tc>
        <w:tc>
          <w:tcPr>
            <w:tcW w:w="1886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9332D2" w:rsidRDefault="009332D2" w:rsidP="00583633">
            <w:pPr>
              <w:pStyle w:val="Normlny1"/>
              <w:jc w:val="center"/>
            </w:pPr>
            <w:r>
              <w:t>Všetci okrem Metoda</w:t>
            </w:r>
          </w:p>
        </w:tc>
        <w:tc>
          <w:tcPr>
            <w:tcW w:w="1853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9332D2" w:rsidRDefault="009332D2" w:rsidP="00583633">
            <w:pPr>
              <w:pStyle w:val="Normlny1"/>
              <w:jc w:val="center"/>
            </w:pPr>
            <w:r>
              <w:t>Juraj Šimek</w:t>
            </w:r>
          </w:p>
        </w:tc>
        <w:tc>
          <w:tcPr>
            <w:tcW w:w="1559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9332D2" w:rsidRDefault="009332D2" w:rsidP="00583633">
            <w:pPr>
              <w:pStyle w:val="Normlny1"/>
              <w:jc w:val="center"/>
            </w:pPr>
            <w:r>
              <w:t>Splnené</w:t>
            </w:r>
          </w:p>
        </w:tc>
      </w:tr>
      <w:tr w:rsidR="009332D2" w:rsidTr="009332D2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9332D2" w:rsidRDefault="009332D2" w:rsidP="00583633">
            <w:pPr>
              <w:pStyle w:val="Normlny1"/>
              <w:jc w:val="center"/>
            </w:pPr>
            <w:r>
              <w:t>ROBOCUPTP-76</w:t>
            </w:r>
          </w:p>
        </w:tc>
        <w:tc>
          <w:tcPr>
            <w:tcW w:w="3084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9332D2" w:rsidRDefault="009332D2" w:rsidP="00583633">
            <w:pPr>
              <w:pStyle w:val="Normlny1"/>
              <w:jc w:val="center"/>
            </w:pPr>
            <w:r>
              <w:t>Finalizácia dokumentácie pre kontrolný bod</w:t>
            </w:r>
          </w:p>
        </w:tc>
        <w:tc>
          <w:tcPr>
            <w:tcW w:w="1886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9332D2" w:rsidRDefault="009332D2" w:rsidP="00583633">
            <w:pPr>
              <w:pStyle w:val="Normlny1"/>
              <w:jc w:val="center"/>
            </w:pPr>
            <w:r>
              <w:t>Všetci</w:t>
            </w:r>
          </w:p>
        </w:tc>
        <w:tc>
          <w:tcPr>
            <w:tcW w:w="1853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9332D2" w:rsidRDefault="009332D2" w:rsidP="00583633">
            <w:pPr>
              <w:pStyle w:val="Normlny1"/>
              <w:jc w:val="center"/>
            </w:pPr>
            <w:r>
              <w:t>Metod Rybár</w:t>
            </w:r>
          </w:p>
        </w:tc>
        <w:tc>
          <w:tcPr>
            <w:tcW w:w="155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9332D2" w:rsidRDefault="009332D2" w:rsidP="00583633">
            <w:pPr>
              <w:pStyle w:val="Normlny1"/>
              <w:jc w:val="center"/>
            </w:pPr>
            <w:r>
              <w:t>Splnené</w:t>
            </w:r>
          </w:p>
        </w:tc>
      </w:tr>
    </w:tbl>
    <w:p w:rsidR="008266BD" w:rsidRDefault="008266BD" w:rsidP="00C713C7">
      <w:pPr>
        <w:pStyle w:val="Nadpis21"/>
      </w:pPr>
    </w:p>
    <w:p w:rsidR="00C713C7" w:rsidRDefault="008266BD" w:rsidP="00C713C7">
      <w:pPr>
        <w:pStyle w:val="Nadpis21"/>
      </w:pPr>
      <w:r>
        <w:t>O</w:t>
      </w:r>
      <w:r w:rsidR="00C713C7">
        <w:t>pis stretnutia</w:t>
      </w:r>
    </w:p>
    <w:p w:rsidR="005D1E93" w:rsidRDefault="009332D2" w:rsidP="00C713C7">
      <w:pPr>
        <w:pStyle w:val="Odstavecseseznamem"/>
        <w:numPr>
          <w:ilvl w:val="0"/>
          <w:numId w:val="3"/>
        </w:numPr>
        <w:spacing w:after="2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úvod stretnut</w:t>
      </w:r>
      <w:r w:rsidR="005D2F54">
        <w:rPr>
          <w:rFonts w:ascii="Times New Roman" w:hAnsi="Times New Roman" w:cs="Times New Roman"/>
          <w:sz w:val="24"/>
          <w:szCs w:val="24"/>
        </w:rPr>
        <w:t>ia sme zhodnotili splnenie úloh</w:t>
      </w:r>
      <w:r>
        <w:rPr>
          <w:rFonts w:ascii="Times New Roman" w:hAnsi="Times New Roman" w:cs="Times New Roman"/>
          <w:sz w:val="24"/>
          <w:szCs w:val="24"/>
        </w:rPr>
        <w:t>, stanovených pre 3.šprint. 2 úlohy sa nám podarilo splniť celé, 2 úlohy sú splnené čiastočne.</w:t>
      </w:r>
    </w:p>
    <w:p w:rsidR="005D1E93" w:rsidRDefault="008266BD" w:rsidP="005D1E93">
      <w:pPr>
        <w:pStyle w:val="Odstavecseseznamem"/>
        <w:numPr>
          <w:ilvl w:val="0"/>
          <w:numId w:val="10"/>
        </w:numPr>
        <w:spacing w:after="2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úlohe implementácie ZMP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(zero moment point)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pracoval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proofErr w:type="spellStart"/>
      <w:r>
        <w:rPr>
          <w:rFonts w:ascii="Times New Roman" w:hAnsi="Times New Roman" w:cs="Times New Roman"/>
          <w:sz w:val="24"/>
          <w:szCs w:val="24"/>
        </w:rPr>
        <w:t>ybár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ZMP je úspešne implementované, avšak úloha nie je úplne splnená. Pred implementáciou sa zisťovalo, či agent padá na základe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accelerometra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vzhľadom na ťažisko agenta. Ťažisko nemuselo byt umiestnené v strede tela. Aby bolo ZMP implementovanie celkové, treba ešte prerobiť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WalkFast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ktorý bol implementovaný v jazyku ruby do Javy. Implementácia je okomentovaná, ale je ešte potrebné dorobiť test na overenie správnosti riešenia. Vzhľadom na nečakanú implementáciu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Ruby sa úloha dopracuje v ďalšom šprinte.</w:t>
      </w:r>
    </w:p>
    <w:p w:rsidR="00EF036F" w:rsidRDefault="00D46B3F" w:rsidP="009516AC">
      <w:pPr>
        <w:pStyle w:val="Odstavecseseznamem"/>
        <w:numPr>
          <w:ilvl w:val="0"/>
          <w:numId w:val="10"/>
        </w:numPr>
        <w:spacing w:after="2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Úlohu zavedenia značkovania kódu a automatického testovania mali na starosti Bc. Miroslav Wolf a Bc. Michal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Značkovanie kódu bolo úspešne zavedené. Bc. Miroslav Wolf vytvoril metodiku k značkovaniu pomocou nástroja </w:t>
      </w:r>
      <w:proofErr w:type="spellStart"/>
      <w:r>
        <w:rPr>
          <w:rFonts w:ascii="Times New Roman" w:hAnsi="Times New Roman" w:cs="Times New Roman"/>
          <w:sz w:val="24"/>
          <w:szCs w:val="24"/>
        </w:rPr>
        <w:t>Code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kde vysvetlil, ktoré </w:t>
      </w:r>
      <w:proofErr w:type="spellStart"/>
      <w:r>
        <w:rPr>
          <w:rFonts w:ascii="Times New Roman" w:hAnsi="Times New Roman" w:cs="Times New Roman"/>
          <w:sz w:val="24"/>
          <w:szCs w:val="24"/>
        </w:rPr>
        <w:t>tagy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majú používať pri ktorej situácií. Zavedenie automatického testovania bolo čiastočne splnené. Bc. Michal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kontaktoval Ing. Michala Barlu, PhD., aby nám v rámci nástroja na vytváranie automatických testov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vytvoril projekt, v rámci ktorého vytvoríme jednotlivé testy. Bol vytvorený skúšobný plán, ktorý sa prepojil s nástrojom </w:t>
      </w:r>
      <w:proofErr w:type="spellStart"/>
      <w:r>
        <w:rPr>
          <w:rFonts w:ascii="Times New Roman" w:hAnsi="Times New Roman" w:cs="Times New Roman"/>
          <w:sz w:val="24"/>
          <w:szCs w:val="24"/>
        </w:rPr>
        <w:t>Bitbucket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kde sa nachádza zdrojový kód nášho projektu. Úloha avšak nie je úplne splnená, pretože na zavedenie automatických testov nad nami potrebnými triedami treba pravdepodobne vytvoriť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scripty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preto sa úloha presúva do ďalšieho šprintu.</w:t>
      </w:r>
    </w:p>
    <w:p w:rsidR="005641A1" w:rsidRDefault="00D46B3F" w:rsidP="005641A1">
      <w:pPr>
        <w:pStyle w:val="Odstavecseseznamem"/>
        <w:numPr>
          <w:ilvl w:val="0"/>
          <w:numId w:val="10"/>
        </w:numPr>
        <w:spacing w:after="2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úlohe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refaktoringu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podieľali všetci členovia tímu okrem Bc. Metóda Rybára, ktorý mal za úlohu už vyššie spomínanú implementáciu ZMP. V rámci tejto úlohy sa nám podarilo prejsť všetky balíky</w:t>
      </w:r>
      <w:r w:rsidR="005641A1">
        <w:rPr>
          <w:rFonts w:ascii="Times New Roman" w:hAnsi="Times New Roman" w:cs="Times New Roman"/>
          <w:sz w:val="24"/>
          <w:szCs w:val="24"/>
        </w:rPr>
        <w:t xml:space="preserve">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Jim</w:t>
      </w:r>
      <w:proofErr w:type="spellEnd"/>
      <w:r>
        <w:rPr>
          <w:rFonts w:ascii="Times New Roman" w:hAnsi="Times New Roman" w:cs="Times New Roman"/>
          <w:sz w:val="24"/>
          <w:szCs w:val="24"/>
        </w:rPr>
        <w:t>, ktoré boli následne pretvorené do konvencie, ktorú vytvoril Bc. Juraj Šimek.</w:t>
      </w:r>
      <w:r w:rsidR="005641A1">
        <w:rPr>
          <w:rFonts w:ascii="Times New Roman" w:hAnsi="Times New Roman" w:cs="Times New Roman"/>
          <w:sz w:val="24"/>
          <w:szCs w:val="24"/>
        </w:rPr>
        <w:t xml:space="preserve"> Každý balík, ktorý sa aktuálne </w:t>
      </w:r>
      <w:proofErr w:type="spellStart"/>
      <w:r w:rsidR="005641A1">
        <w:rPr>
          <w:rFonts w:ascii="Times New Roman" w:hAnsi="Times New Roman" w:cs="Times New Roman"/>
          <w:sz w:val="24"/>
          <w:szCs w:val="24"/>
        </w:rPr>
        <w:t>refaktoroval</w:t>
      </w:r>
      <w:proofErr w:type="spellEnd"/>
      <w:r w:rsidR="005641A1">
        <w:rPr>
          <w:rFonts w:ascii="Times New Roman" w:hAnsi="Times New Roman" w:cs="Times New Roman"/>
          <w:sz w:val="24"/>
          <w:szCs w:val="24"/>
        </w:rPr>
        <w:t xml:space="preserve">, zaznačil každý člen tímu do spoločného dokumentu, aby sa nestalo, že dvaja členovia tímu budú upravovať ten istý balík, čo by viedlo ku konfliktom. V rámci úpravy kódu do konvencie sa pridávali </w:t>
      </w:r>
      <w:proofErr w:type="spellStart"/>
      <w:r w:rsidR="005641A1">
        <w:rPr>
          <w:rFonts w:ascii="Times New Roman" w:hAnsi="Times New Roman" w:cs="Times New Roman"/>
          <w:sz w:val="24"/>
          <w:szCs w:val="24"/>
        </w:rPr>
        <w:t>Javadoc</w:t>
      </w:r>
      <w:proofErr w:type="spellEnd"/>
      <w:r w:rsidR="005641A1">
        <w:rPr>
          <w:rFonts w:ascii="Times New Roman" w:hAnsi="Times New Roman" w:cs="Times New Roman"/>
          <w:sz w:val="24"/>
          <w:szCs w:val="24"/>
        </w:rPr>
        <w:t xml:space="preserve"> komentáre ku všetkým </w:t>
      </w:r>
      <w:proofErr w:type="spellStart"/>
      <w:r w:rsidR="005641A1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5641A1">
        <w:rPr>
          <w:rFonts w:ascii="Times New Roman" w:hAnsi="Times New Roman" w:cs="Times New Roman"/>
          <w:sz w:val="24"/>
          <w:szCs w:val="24"/>
        </w:rPr>
        <w:t xml:space="preserve"> metódam a obyčajne komentáre k </w:t>
      </w:r>
      <w:proofErr w:type="spellStart"/>
      <w:r w:rsidR="005641A1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="005641A1">
        <w:rPr>
          <w:rFonts w:ascii="Times New Roman" w:hAnsi="Times New Roman" w:cs="Times New Roman"/>
          <w:sz w:val="24"/>
          <w:szCs w:val="24"/>
        </w:rPr>
        <w:t xml:space="preserve"> metódam, aby sa v nich dalo lepšie orientovať. Objavili sa však aj triedy a metódy, kde sa nedalo určiť, na čo pôvodne slúžili, alebo slúžia. Na základe analýzy z </w:t>
      </w:r>
      <w:proofErr w:type="spellStart"/>
      <w:r w:rsidR="005641A1">
        <w:rPr>
          <w:rFonts w:ascii="Times New Roman" w:hAnsi="Times New Roman" w:cs="Times New Roman"/>
          <w:sz w:val="24"/>
          <w:szCs w:val="24"/>
        </w:rPr>
        <w:t>pluginu</w:t>
      </w:r>
      <w:proofErr w:type="spellEnd"/>
      <w:r w:rsidR="00564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A1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="00564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A1">
        <w:rPr>
          <w:rFonts w:ascii="Times New Roman" w:hAnsi="Times New Roman" w:cs="Times New Roman"/>
          <w:sz w:val="24"/>
          <w:szCs w:val="24"/>
        </w:rPr>
        <w:t>Detector</w:t>
      </w:r>
      <w:proofErr w:type="spellEnd"/>
      <w:r w:rsidR="005641A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5641A1">
        <w:rPr>
          <w:rFonts w:ascii="Times New Roman" w:hAnsi="Times New Roman" w:cs="Times New Roman"/>
          <w:sz w:val="24"/>
          <w:szCs w:val="24"/>
        </w:rPr>
        <w:t>Eclipse</w:t>
      </w:r>
      <w:proofErr w:type="spellEnd"/>
      <w:r w:rsidR="005641A1">
        <w:rPr>
          <w:rFonts w:ascii="Times New Roman" w:hAnsi="Times New Roman" w:cs="Times New Roman"/>
          <w:sz w:val="24"/>
          <w:szCs w:val="24"/>
        </w:rPr>
        <w:t xml:space="preserve"> sa vytvoril zoznam nevolaných metód, pričom sa zistilo, že napr. mnoho </w:t>
      </w:r>
      <w:proofErr w:type="spellStart"/>
      <w:r w:rsidR="005641A1">
        <w:rPr>
          <w:rFonts w:ascii="Times New Roman" w:hAnsi="Times New Roman" w:cs="Times New Roman"/>
          <w:sz w:val="24"/>
          <w:szCs w:val="24"/>
        </w:rPr>
        <w:t>highskillov</w:t>
      </w:r>
      <w:proofErr w:type="spellEnd"/>
      <w:r w:rsidR="005641A1">
        <w:rPr>
          <w:rFonts w:ascii="Times New Roman" w:hAnsi="Times New Roman" w:cs="Times New Roman"/>
          <w:sz w:val="24"/>
          <w:szCs w:val="24"/>
        </w:rPr>
        <w:t xml:space="preserve"> je nevyužívaných a je možné ich odstrániť. Z tohto výstupu sa podarilo zanalyzovať cca. jedna tretina. Vzhľadom na rozsiahlosť úlohy, ktorá zahŕňala dve úlohy je úloha splnená, avšak v analýze výstupu z </w:t>
      </w:r>
      <w:proofErr w:type="spellStart"/>
      <w:r w:rsidR="005641A1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="00564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1A1">
        <w:rPr>
          <w:rFonts w:ascii="Times New Roman" w:hAnsi="Times New Roman" w:cs="Times New Roman"/>
          <w:sz w:val="24"/>
          <w:szCs w:val="24"/>
        </w:rPr>
        <w:t>Detectora</w:t>
      </w:r>
      <w:proofErr w:type="spellEnd"/>
      <w:r w:rsidR="005641A1">
        <w:rPr>
          <w:rFonts w:ascii="Times New Roman" w:hAnsi="Times New Roman" w:cs="Times New Roman"/>
          <w:sz w:val="24"/>
          <w:szCs w:val="24"/>
        </w:rPr>
        <w:t xml:space="preserve"> treba pokračovať aj naďalej. V tejto úlohe sa bude pokračovať v ďalšom šprinte.</w:t>
      </w:r>
    </w:p>
    <w:p w:rsidR="00212834" w:rsidRDefault="005641A1" w:rsidP="009F064F">
      <w:pPr>
        <w:pStyle w:val="Odstavecseseznamem"/>
        <w:numPr>
          <w:ilvl w:val="0"/>
          <w:numId w:val="10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Poslednou úlohou šprintu bola finalizácia dokumentácie pre 1. kontrolný bod. Túto úlohu vykonávali všetci členovia tímu.</w:t>
      </w:r>
      <w:r w:rsidR="003829EB">
        <w:rPr>
          <w:rFonts w:ascii="Times New Roman" w:hAnsi="Times New Roman" w:cs="Times New Roman"/>
          <w:sz w:val="24"/>
          <w:szCs w:val="24"/>
        </w:rPr>
        <w:t xml:space="preserve"> Bolo potrebné spísať dokumentácie k jednotlivým </w:t>
      </w:r>
      <w:proofErr w:type="spellStart"/>
      <w:r w:rsidR="003829EB">
        <w:rPr>
          <w:rFonts w:ascii="Times New Roman" w:hAnsi="Times New Roman" w:cs="Times New Roman"/>
          <w:sz w:val="24"/>
          <w:szCs w:val="24"/>
        </w:rPr>
        <w:t>manažerským</w:t>
      </w:r>
      <w:proofErr w:type="spellEnd"/>
      <w:r w:rsidR="003829EB">
        <w:rPr>
          <w:rFonts w:ascii="Times New Roman" w:hAnsi="Times New Roman" w:cs="Times New Roman"/>
          <w:sz w:val="24"/>
          <w:szCs w:val="24"/>
        </w:rPr>
        <w:t xml:space="preserve"> rolám členov tímu. Taktiež sa do dokumentácie zakomponovali metodiky, ktoré sa vytvárali v rámci predmetu MIS. V rámci úlohy sme dopracovávali aj dokumentácie k jednotlivým úlohám, ktoré sa vykonávali v rámci doterajších šprintov a ktoré neboli zdokumentované a taktiež sa dopracovávali veci potrebné pre doplnenie do dokumentácie k inžinierskemu dielu a riadeniu projektu. Bc. Peter </w:t>
      </w:r>
      <w:proofErr w:type="spellStart"/>
      <w:r w:rsidR="003829EB">
        <w:rPr>
          <w:rFonts w:ascii="Times New Roman" w:hAnsi="Times New Roman" w:cs="Times New Roman"/>
          <w:sz w:val="24"/>
          <w:szCs w:val="24"/>
        </w:rPr>
        <w:t>Filípek</w:t>
      </w:r>
      <w:proofErr w:type="spellEnd"/>
      <w:r w:rsidR="003829EB">
        <w:rPr>
          <w:rFonts w:ascii="Times New Roman" w:hAnsi="Times New Roman" w:cs="Times New Roman"/>
          <w:sz w:val="24"/>
          <w:szCs w:val="24"/>
        </w:rPr>
        <w:t xml:space="preserve"> dokončil retrospektívu k 2. šprintu a vytvoril dokument k manažmentu rizík, kde sa vyjadril k rizikám v rámci tímového projektu, ako stanovenie nerealistických rozvrhov a plánov, konflikty, ktoré vzniknú v rámci riešenia úloh a pod., a ako im je vhodné predchádzať. Ako metodiku vytvoril metodiku testovania. Bc. Juraj Šimek vytvoril dokument k manažmentu </w:t>
      </w:r>
      <w:r w:rsidR="00212834">
        <w:rPr>
          <w:rFonts w:ascii="Times New Roman" w:hAnsi="Times New Roman" w:cs="Times New Roman"/>
          <w:sz w:val="24"/>
          <w:szCs w:val="24"/>
        </w:rPr>
        <w:t>kvality, kde sa vyjadril ku kvalite riadenia procesu vývoja produktu, aké zmeny nastali v jeho priebehu a či viedli k zlepšeniu kvality. Vytvoril taktiež metodiku zdrojového kódu, kde opísal konvencie správneho písania zdrojového kódu. Bc. Martin Vrabec vytvoril dokument k manažmentu podpory vývoja, kde opísal pravidlá a postupy pri organizácií práce s nástrojom na správu verzií a kde u</w:t>
      </w:r>
      <w:r w:rsidR="00212834" w:rsidRPr="00212834">
        <w:rPr>
          <w:rFonts w:ascii="Times New Roman" w:hAnsi="Times New Roman" w:cs="Times New Roman"/>
          <w:sz w:val="24"/>
          <w:szCs w:val="24"/>
        </w:rPr>
        <w:t>rčuje postupy a konvencie, ako s týmto nástrojom zaobchádzať v rámci práce v tíme.</w:t>
      </w:r>
      <w:r w:rsidR="00212834">
        <w:rPr>
          <w:rFonts w:ascii="Times New Roman" w:hAnsi="Times New Roman" w:cs="Times New Roman"/>
          <w:sz w:val="24"/>
          <w:szCs w:val="24"/>
        </w:rPr>
        <w:t xml:space="preserve"> V rámci tejto </w:t>
      </w:r>
      <w:proofErr w:type="spellStart"/>
      <w:r w:rsidR="00212834">
        <w:rPr>
          <w:rFonts w:ascii="Times New Roman" w:hAnsi="Times New Roman" w:cs="Times New Roman"/>
          <w:sz w:val="24"/>
          <w:szCs w:val="24"/>
        </w:rPr>
        <w:t>manažerskej</w:t>
      </w:r>
      <w:proofErr w:type="spellEnd"/>
      <w:r w:rsidR="00212834">
        <w:rPr>
          <w:rFonts w:ascii="Times New Roman" w:hAnsi="Times New Roman" w:cs="Times New Roman"/>
          <w:sz w:val="24"/>
          <w:szCs w:val="24"/>
        </w:rPr>
        <w:t xml:space="preserve"> roly vytvoril aj metodiku manažmentu </w:t>
      </w:r>
      <w:proofErr w:type="spellStart"/>
      <w:r w:rsidR="00212834">
        <w:rPr>
          <w:rFonts w:ascii="Times New Roman" w:hAnsi="Times New Roman" w:cs="Times New Roman"/>
          <w:sz w:val="24"/>
          <w:szCs w:val="24"/>
        </w:rPr>
        <w:t>verziovania</w:t>
      </w:r>
      <w:proofErr w:type="spellEnd"/>
      <w:r w:rsidR="00212834">
        <w:rPr>
          <w:rFonts w:ascii="Times New Roman" w:hAnsi="Times New Roman" w:cs="Times New Roman"/>
          <w:sz w:val="24"/>
          <w:szCs w:val="24"/>
        </w:rPr>
        <w:t xml:space="preserve">. Bc. Michal </w:t>
      </w:r>
      <w:proofErr w:type="spellStart"/>
      <w:r w:rsidR="00212834">
        <w:rPr>
          <w:rFonts w:ascii="Times New Roman" w:hAnsi="Times New Roman" w:cs="Times New Roman"/>
          <w:sz w:val="24"/>
          <w:szCs w:val="24"/>
        </w:rPr>
        <w:t>Segeč</w:t>
      </w:r>
      <w:proofErr w:type="spellEnd"/>
      <w:r w:rsidR="00212834">
        <w:rPr>
          <w:rFonts w:ascii="Times New Roman" w:hAnsi="Times New Roman" w:cs="Times New Roman"/>
          <w:sz w:val="24"/>
          <w:szCs w:val="24"/>
        </w:rPr>
        <w:t xml:space="preserve"> vytvoril dokument k manažmentu komunikácie, kde poukázal na potrebu rôznych druhov komunikácie v rámci tímového projektu. Vysvetlil rôzne druhy komunikácie a využívaných komunikačných prostriedkov, pre efektívne plnenie úloh v rámci tímu. Vytvoril aj metodiku k vytváraniu vetiev v nástroji </w:t>
      </w:r>
      <w:proofErr w:type="spellStart"/>
      <w:r w:rsidR="00212834">
        <w:rPr>
          <w:rFonts w:ascii="Times New Roman" w:hAnsi="Times New Roman" w:cs="Times New Roman"/>
          <w:sz w:val="24"/>
          <w:szCs w:val="24"/>
        </w:rPr>
        <w:t>Bitbucket</w:t>
      </w:r>
      <w:proofErr w:type="spellEnd"/>
      <w:r w:rsidR="00212834">
        <w:rPr>
          <w:rFonts w:ascii="Times New Roman" w:hAnsi="Times New Roman" w:cs="Times New Roman"/>
          <w:sz w:val="24"/>
          <w:szCs w:val="24"/>
        </w:rPr>
        <w:t xml:space="preserve"> a importovanie daných </w:t>
      </w:r>
      <w:proofErr w:type="spellStart"/>
      <w:r w:rsidR="00212834">
        <w:rPr>
          <w:rFonts w:ascii="Times New Roman" w:hAnsi="Times New Roman" w:cs="Times New Roman"/>
          <w:sz w:val="24"/>
          <w:szCs w:val="24"/>
        </w:rPr>
        <w:t>vetviev</w:t>
      </w:r>
      <w:proofErr w:type="spellEnd"/>
      <w:r w:rsidR="00212834">
        <w:rPr>
          <w:rFonts w:ascii="Times New Roman" w:hAnsi="Times New Roman" w:cs="Times New Roman"/>
          <w:sz w:val="24"/>
          <w:szCs w:val="24"/>
        </w:rPr>
        <w:t xml:space="preserve"> do prostredia </w:t>
      </w:r>
      <w:proofErr w:type="spellStart"/>
      <w:r w:rsidR="00212834">
        <w:rPr>
          <w:rFonts w:ascii="Times New Roman" w:hAnsi="Times New Roman" w:cs="Times New Roman"/>
          <w:sz w:val="24"/>
          <w:szCs w:val="24"/>
        </w:rPr>
        <w:t>Eclipse</w:t>
      </w:r>
      <w:proofErr w:type="spellEnd"/>
      <w:r w:rsidR="00212834">
        <w:rPr>
          <w:rFonts w:ascii="Times New Roman" w:hAnsi="Times New Roman" w:cs="Times New Roman"/>
          <w:sz w:val="24"/>
          <w:szCs w:val="24"/>
        </w:rPr>
        <w:t>. Bc. Metod Rybár vytvoril dokument k manažmentu dokumentácie, v rámci ktorého vytvoril aj metodiku dokumentovania, v ktorých opísal postupy a pravidlá, ktoré treba dodržiavať pri tvorbe dokumentácie</w:t>
      </w:r>
      <w:r w:rsidR="009F064F">
        <w:rPr>
          <w:rFonts w:ascii="Times New Roman" w:hAnsi="Times New Roman" w:cs="Times New Roman"/>
          <w:sz w:val="24"/>
          <w:szCs w:val="24"/>
        </w:rPr>
        <w:t xml:space="preserve"> vzhľadom na to, že hlavná dokumentácia sa vytvára v jazyku Latex. Dokumentácia slúži na to aby sa najmä prechádzalo konfliktom pri citovaní, odkazovaní a aby sa udržal jednotný formát a štýl dokumentácie. Bc. Miroslav Wolf vytvoril dokument k manažmentu rozvrhu a metodiku </w:t>
      </w:r>
      <w:proofErr w:type="spellStart"/>
      <w:r w:rsidR="009F064F">
        <w:rPr>
          <w:rFonts w:ascii="Times New Roman" w:hAnsi="Times New Roman" w:cs="Times New Roman"/>
          <w:sz w:val="24"/>
          <w:szCs w:val="24"/>
        </w:rPr>
        <w:t>scrum</w:t>
      </w:r>
      <w:proofErr w:type="spellEnd"/>
      <w:r w:rsidR="009F064F">
        <w:rPr>
          <w:rFonts w:ascii="Times New Roman" w:hAnsi="Times New Roman" w:cs="Times New Roman"/>
          <w:sz w:val="24"/>
          <w:szCs w:val="24"/>
        </w:rPr>
        <w:t xml:space="preserve">. Opísal v nich, ako si vyberáme úlohy, zahajujeme a ukončujeme šprinty, ako si rozdeľujeme úlohy a odhadujeme jednotlivé časy potrebné pre splnenie daných úloh. V rámci úlohy vypracoval aj metodiku k nástroju </w:t>
      </w:r>
      <w:proofErr w:type="spellStart"/>
      <w:r w:rsidR="009F064F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="009F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64F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9F064F">
        <w:rPr>
          <w:rFonts w:ascii="Times New Roman" w:hAnsi="Times New Roman" w:cs="Times New Roman"/>
          <w:sz w:val="24"/>
          <w:szCs w:val="24"/>
        </w:rPr>
        <w:t>.</w:t>
      </w:r>
    </w:p>
    <w:p w:rsidR="009F064F" w:rsidRPr="009F064F" w:rsidRDefault="009F064F" w:rsidP="009F064F">
      <w:pPr>
        <w:pStyle w:val="Odstavecseseznamem"/>
        <w:spacing w:after="20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F064F" w:rsidRDefault="009F064F" w:rsidP="009F064F">
      <w:pPr>
        <w:pStyle w:val="Odstavecseseznamem"/>
        <w:spacing w:after="20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zhodnotení splnenia úloh sme sa venovali ďalším záležitostiam, ktoré je potrebné vykonať a na ktoré sa treba sústrediť pri ďalšej práci a stanovili sme si úlohy pre ďalší – štvrtý šprint.</w:t>
      </w:r>
    </w:p>
    <w:p w:rsidR="009F064F" w:rsidRPr="00212834" w:rsidRDefault="009F064F" w:rsidP="009F064F">
      <w:pPr>
        <w:pStyle w:val="Odstavecseseznamem"/>
        <w:spacing w:after="20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F064F" w:rsidRDefault="009F064F" w:rsidP="009F064F">
      <w:pPr>
        <w:pStyle w:val="Odstavecseseznamem"/>
        <w:numPr>
          <w:ilvl w:val="0"/>
          <w:numId w:val="11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Hlavnou témou mimo splnených úloh bolo dopracovanie dokumentácie do jej finálnej podoby pre 1. kontrolný bod. Ing.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Kapustík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navrhol, že by bolo vhodné vytvoriť návrh preberacieho protokolu, ktorý bude slúžiť pre finálne odovzdanie projektu v letnom semestri ročníka. Tento dokument by mal obsahovať mená autorov, zoznam </w:t>
      </w:r>
      <w:r>
        <w:rPr>
          <w:rFonts w:ascii="Times New Roman" w:hAnsi="Times New Roman" w:cs="Times New Roman"/>
          <w:sz w:val="24"/>
          <w:szCs w:val="24"/>
        </w:rPr>
        <w:lastRenderedPageBreak/>
        <w:t>vecí, ktoré sa odovzdávajú, miesto, dátum a iné náležitosti. Taktiež spomenul, že by sa mal dorobiť podiel jednotlivých členov tímu na projekte.</w:t>
      </w:r>
    </w:p>
    <w:p w:rsidR="009F064F" w:rsidRPr="009F064F" w:rsidRDefault="009F064F" w:rsidP="009F064F">
      <w:pPr>
        <w:pStyle w:val="Odstavecseseznamem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9F064F" w:rsidRPr="009F064F" w:rsidRDefault="00D6303B" w:rsidP="009F064F">
      <w:pPr>
        <w:pStyle w:val="Odstavecseseznamem"/>
        <w:numPr>
          <w:ilvl w:val="0"/>
          <w:numId w:val="11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Druhým potrebným dokumentom je globálna retrospektíva k 1. kontrolnému bodu, kde Ing.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Kapustík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navrhol, že by bolo vhodné zaznamenať úlohy, ktoré sme vypracovali a či sú úlohy, v ktorých je vhodné pokračovať, prípadne ktoré ukončiť a na ktoré úlohy sa chceme sústrediť ďalej. V rámci tohto dokumentu je vhodné popísať aj problémy, ktoré sa vyskytli v rámci vykonávania projektu a či sa nám ich podarilo odstrániť, prípadne ako ich plánujeme eliminovať. </w:t>
      </w:r>
    </w:p>
    <w:p w:rsidR="00617897" w:rsidRDefault="00617897" w:rsidP="00617897">
      <w:pPr>
        <w:pStyle w:val="Odstavecseseznamem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321772" w:rsidRDefault="00D6303B" w:rsidP="009F064F">
      <w:pPr>
        <w:pStyle w:val="Odstavecseseznamem"/>
        <w:numPr>
          <w:ilvl w:val="0"/>
          <w:numId w:val="11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Vyjadrili sme sa aj v rámci úlohy </w:t>
      </w:r>
      <w:proofErr w:type="spellStart"/>
      <w:r>
        <w:rPr>
          <w:rFonts w:ascii="Times New Roman" w:hAnsi="Times New Roman" w:cs="Times New Roman"/>
          <w:sz w:val="24"/>
          <w:szCs w:val="24"/>
        </w:rPr>
        <w:t>refaktoringu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ktorá bola stanovená pre tretí šprint. Poukázalo sa na potrebu preskúmania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ktorých veľké množstvo je nevyužívaných a preto je vhodné zistiť, či ich je možné odstrániť. Diskutovalo sa aj o návrhu presunutia všetkých testov do samostatného projektu. Existujú testy, ktoré samostatné fungujú ale pri spustení všetkých testov naraz neprejdú. Ing.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Kapustík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upozornil na to, že niektoré testy môžu nastavovať funkcionalitu iných testov a tak dynamická štruktúra nefunguje. Je vhodné preskúmať závislosti medzi testami a pokúsiť sa ich oddeliť. Často sa stáva, že testy zlyhajú pri nahratí novej verzie projektu cez </w:t>
      </w:r>
      <w:proofErr w:type="spellStart"/>
      <w:r>
        <w:rPr>
          <w:rFonts w:ascii="Times New Roman" w:hAnsi="Times New Roman" w:cs="Times New Roman"/>
          <w:sz w:val="24"/>
          <w:szCs w:val="24"/>
        </w:rPr>
        <w:t>pull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príkaz a potom z ničoho nič idú, takže treba preskúmať aj tento prípad.</w:t>
      </w:r>
    </w:p>
    <w:p w:rsidR="0070042C" w:rsidRPr="0070042C" w:rsidRDefault="0070042C" w:rsidP="007004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0042C" w:rsidRDefault="0070042C" w:rsidP="009F064F">
      <w:pPr>
        <w:pStyle w:val="Odstavecseseznamem"/>
        <w:numPr>
          <w:ilvl w:val="0"/>
          <w:numId w:val="11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ďalšom šprinte by bolo vhodné dokončiť čiastočne splnené úlohy a pokračovať v úpravách kódu, pričom by bolo vhodné vytvoriť aj návrh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wiki</w:t>
      </w:r>
      <w:proofErr w:type="spellEnd"/>
      <w:r>
        <w:rPr>
          <w:rFonts w:ascii="Times New Roman" w:hAnsi="Times New Roman" w:cs="Times New Roman"/>
          <w:sz w:val="24"/>
          <w:szCs w:val="24"/>
        </w:rPr>
        <w:t>, ktorú by sme mohli používať v letnom semestri. Vzhľadom na fakt, že sa v najbližších 2 týždňoch uskutočnia 2 testy z iných predmetov, redukovali sme počet hodín na každého člena tímu o 2 hodiny týždenne.</w:t>
      </w:r>
    </w:p>
    <w:p w:rsidR="0070042C" w:rsidRPr="0070042C" w:rsidRDefault="0070042C" w:rsidP="0070042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0042C" w:rsidRPr="00FC623F" w:rsidRDefault="003E25D8" w:rsidP="0070042C">
      <w:pPr>
        <w:pStyle w:val="Odstavecseseznamem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4. šprint bol zvolený Bc. Metod Rybár.</w:t>
      </w:r>
    </w:p>
    <w:p w:rsidR="00451E2C" w:rsidRPr="00451E2C" w:rsidRDefault="0070042C" w:rsidP="00F46341">
      <w:pPr>
        <w:rPr>
          <w:b/>
          <w:sz w:val="28"/>
          <w:szCs w:val="28"/>
        </w:rPr>
      </w:pPr>
      <w:r>
        <w:rPr>
          <w:b/>
          <w:sz w:val="28"/>
          <w:szCs w:val="28"/>
        </w:rPr>
        <w:t>Úlohy do ďalšieho šprintu</w:t>
      </w:r>
    </w:p>
    <w:tbl>
      <w:tblPr>
        <w:tblpPr w:leftFromText="141" w:rightFromText="141" w:vertAnchor="text" w:horzAnchor="margin" w:tblpXSpec="center" w:tblpY="78"/>
        <w:tblW w:w="9501" w:type="dxa"/>
        <w:tblBorders>
          <w:top w:val="single" w:sz="2" w:space="0" w:color="00000A"/>
          <w:left w:val="single" w:sz="2" w:space="0" w:color="00000A"/>
          <w:bottom w:val="single" w:sz="2" w:space="0" w:color="00000A"/>
          <w:insideH w:val="single" w:sz="2" w:space="0" w:color="00000A"/>
        </w:tblBorders>
        <w:tblCellMar>
          <w:left w:w="0" w:type="dxa"/>
          <w:right w:w="0" w:type="dxa"/>
        </w:tblCellMar>
        <w:tblLook w:val="04A0"/>
      </w:tblPr>
      <w:tblGrid>
        <w:gridCol w:w="1969"/>
        <w:gridCol w:w="3279"/>
        <w:gridCol w:w="1843"/>
        <w:gridCol w:w="1701"/>
        <w:gridCol w:w="709"/>
      </w:tblGrid>
      <w:tr w:rsidR="00F91ACA" w:rsidTr="008B1F39">
        <w:trPr>
          <w:cantSplit/>
          <w:trHeight w:val="80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91ACA" w:rsidRDefault="00F91ACA" w:rsidP="00C269DB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 úlohy</w:t>
            </w:r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91ACA" w:rsidRDefault="00F91ACA" w:rsidP="00C269DB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Zhrnutie úlohy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91ACA" w:rsidRDefault="00F91ACA" w:rsidP="00C269DB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Riešiteľ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91ACA" w:rsidRDefault="00F91ACA" w:rsidP="00C269DB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Zodpovedný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91ACA" w:rsidRDefault="00F91ACA" w:rsidP="00C269DB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Čas</w:t>
            </w:r>
          </w:p>
        </w:tc>
      </w:tr>
      <w:tr w:rsidR="00F91ACA" w:rsidTr="008B1F39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91ACA" w:rsidRDefault="00F91ACA" w:rsidP="0070042C">
            <w:pPr>
              <w:pStyle w:val="Normlny1"/>
              <w:jc w:val="center"/>
            </w:pPr>
            <w:r>
              <w:t>ROBOCUPTP-</w:t>
            </w:r>
            <w:r w:rsidR="00FD2EA5">
              <w:t>7</w:t>
            </w:r>
            <w:r w:rsidR="0070042C">
              <w:t>7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91ACA" w:rsidRDefault="0070042C" w:rsidP="00C269DB">
            <w:pPr>
              <w:pStyle w:val="Normlny1"/>
              <w:jc w:val="center"/>
            </w:pPr>
            <w:r>
              <w:t>Dokončenie ZMP a testovanie</w:t>
            </w:r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91ACA" w:rsidRDefault="00B836DC" w:rsidP="00C269DB">
            <w:pPr>
              <w:pStyle w:val="Normlny1"/>
              <w:jc w:val="center"/>
            </w:pPr>
            <w:r>
              <w:t>Metod Rybár</w:t>
            </w:r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91ACA" w:rsidRDefault="0070042C" w:rsidP="00C269DB">
            <w:pPr>
              <w:pStyle w:val="Normlny1"/>
              <w:jc w:val="center"/>
            </w:pPr>
            <w:r>
              <w:t>Metod Rybár</w:t>
            </w:r>
          </w:p>
        </w:tc>
        <w:tc>
          <w:tcPr>
            <w:tcW w:w="709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F91ACA" w:rsidRDefault="00B836DC" w:rsidP="00C269DB">
            <w:pPr>
              <w:pStyle w:val="Normlny1"/>
              <w:jc w:val="center"/>
            </w:pPr>
            <w:r>
              <w:t>13</w:t>
            </w:r>
            <w:r w:rsidR="00F91ACA">
              <w:t>h</w:t>
            </w:r>
          </w:p>
        </w:tc>
      </w:tr>
      <w:tr w:rsidR="00FA19E3" w:rsidTr="008B1F39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A19E3" w:rsidRDefault="00FD2EA5" w:rsidP="0070042C">
            <w:pPr>
              <w:pStyle w:val="Normlny1"/>
              <w:jc w:val="center"/>
            </w:pPr>
            <w:r>
              <w:t>ROBOCUPTP-7</w:t>
            </w:r>
            <w:r w:rsidR="0070042C">
              <w:t>8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A19E3" w:rsidRDefault="0070042C" w:rsidP="00C269DB">
            <w:pPr>
              <w:pStyle w:val="Normlny1"/>
              <w:jc w:val="center"/>
            </w:pPr>
            <w:r>
              <w:t xml:space="preserve">Automatické testy - </w:t>
            </w:r>
            <w:proofErr w:type="spellStart"/>
            <w:r>
              <w:t>Bamboo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A19E3" w:rsidRDefault="00FA19E3" w:rsidP="0070042C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A19E3" w:rsidRDefault="00C269DB" w:rsidP="00C269DB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</w:p>
        </w:tc>
        <w:tc>
          <w:tcPr>
            <w:tcW w:w="709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FA19E3" w:rsidRDefault="0070042C" w:rsidP="00C269DB">
            <w:pPr>
              <w:pStyle w:val="Normlny1"/>
              <w:jc w:val="center"/>
            </w:pPr>
            <w:r>
              <w:t>8</w:t>
            </w:r>
            <w:r w:rsidR="00FA19E3">
              <w:t>h</w:t>
            </w:r>
          </w:p>
        </w:tc>
      </w:tr>
      <w:tr w:rsidR="00EB0E1F" w:rsidTr="008B1F39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EB0E1F" w:rsidRDefault="00FD2EA5" w:rsidP="00C269DB">
            <w:pPr>
              <w:pStyle w:val="Normlny1"/>
              <w:jc w:val="center"/>
            </w:pPr>
            <w:r>
              <w:t>ROBOCUPTP-7</w:t>
            </w:r>
            <w:r w:rsidR="0070042C">
              <w:t>9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EB0E1F" w:rsidRDefault="0070042C" w:rsidP="00C269DB">
            <w:pPr>
              <w:pStyle w:val="Normlny1"/>
              <w:jc w:val="center"/>
            </w:pPr>
            <w:r>
              <w:t>Oddelenie testovania</w:t>
            </w:r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EB0E1F" w:rsidRDefault="0070042C" w:rsidP="00C269DB">
            <w:pPr>
              <w:pStyle w:val="Normlny1"/>
              <w:jc w:val="center"/>
            </w:pPr>
            <w:r>
              <w:t xml:space="preserve">Peter </w:t>
            </w:r>
            <w:proofErr w:type="spellStart"/>
            <w:r>
              <w:t>Filípek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EB0E1F" w:rsidRDefault="0070042C" w:rsidP="00C269DB">
            <w:pPr>
              <w:pStyle w:val="Normlny1"/>
              <w:jc w:val="center"/>
            </w:pPr>
            <w:r>
              <w:t>Miroslav Wolf</w:t>
            </w:r>
          </w:p>
        </w:tc>
        <w:tc>
          <w:tcPr>
            <w:tcW w:w="709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EB0E1F" w:rsidRDefault="0070042C" w:rsidP="00C269DB">
            <w:pPr>
              <w:pStyle w:val="Normlny1"/>
              <w:jc w:val="center"/>
            </w:pPr>
            <w:r>
              <w:t>3h</w:t>
            </w:r>
          </w:p>
        </w:tc>
      </w:tr>
      <w:tr w:rsidR="00FD2EA5" w:rsidTr="008B1F39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D2EA5" w:rsidRDefault="0070042C" w:rsidP="0070042C">
            <w:pPr>
              <w:pStyle w:val="Normlny1"/>
              <w:jc w:val="center"/>
            </w:pPr>
            <w:r>
              <w:t>ROBOCUPTP-80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D2EA5" w:rsidRDefault="0070042C" w:rsidP="00C269DB">
            <w:pPr>
              <w:pStyle w:val="Normlny1"/>
              <w:jc w:val="center"/>
            </w:pPr>
            <w:r>
              <w:t>Odstraňovanie nepoužívaných časti kódu</w:t>
            </w:r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D2EA5" w:rsidRDefault="0070042C" w:rsidP="00C269DB">
            <w:pPr>
              <w:pStyle w:val="Normlny1"/>
              <w:jc w:val="center"/>
            </w:pPr>
            <w:r>
              <w:t>Juraj Šimek</w:t>
            </w:r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D2EA5" w:rsidRDefault="0070042C" w:rsidP="0070042C">
            <w:pPr>
              <w:pStyle w:val="Normlny1"/>
              <w:jc w:val="center"/>
            </w:pPr>
            <w:r>
              <w:t>Juraj Šimek</w:t>
            </w:r>
          </w:p>
        </w:tc>
        <w:tc>
          <w:tcPr>
            <w:tcW w:w="709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FD2EA5" w:rsidRDefault="0070042C" w:rsidP="00C269DB">
            <w:pPr>
              <w:pStyle w:val="Normlny1"/>
              <w:jc w:val="center"/>
            </w:pPr>
            <w:r>
              <w:t>13h</w:t>
            </w:r>
          </w:p>
        </w:tc>
      </w:tr>
      <w:tr w:rsidR="0070042C" w:rsidTr="008B1F39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70042C" w:rsidRDefault="0070042C" w:rsidP="0070042C">
            <w:pPr>
              <w:pStyle w:val="Normlny1"/>
              <w:jc w:val="center"/>
            </w:pPr>
            <w:r>
              <w:t>ROBOCUPTP-81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70042C" w:rsidRDefault="0070042C" w:rsidP="00C269DB">
            <w:pPr>
              <w:pStyle w:val="Normlny1"/>
              <w:jc w:val="center"/>
            </w:pPr>
            <w:r>
              <w:t xml:space="preserve">Analýza </w:t>
            </w:r>
            <w:proofErr w:type="spellStart"/>
            <w:r>
              <w:t>Code</w:t>
            </w:r>
            <w:proofErr w:type="spellEnd"/>
            <w:r>
              <w:t xml:space="preserve"> </w:t>
            </w:r>
            <w:proofErr w:type="spellStart"/>
            <w:r>
              <w:t>Detectoru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70042C" w:rsidRDefault="0070042C" w:rsidP="00C269DB">
            <w:pPr>
              <w:pStyle w:val="Normlny1"/>
              <w:jc w:val="center"/>
            </w:pPr>
            <w:r>
              <w:t xml:space="preserve">Martin Vrabec, Peter </w:t>
            </w:r>
            <w:proofErr w:type="spellStart"/>
            <w:r>
              <w:t>Filípek</w:t>
            </w:r>
            <w:proofErr w:type="spellEnd"/>
            <w:r>
              <w:t>, Miroslav Wolf</w:t>
            </w:r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70042C" w:rsidRDefault="0070042C" w:rsidP="0070042C">
            <w:pPr>
              <w:pStyle w:val="Normlny1"/>
              <w:jc w:val="center"/>
            </w:pPr>
            <w:r>
              <w:t>Martin Vrabec</w:t>
            </w:r>
          </w:p>
        </w:tc>
        <w:tc>
          <w:tcPr>
            <w:tcW w:w="709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70042C" w:rsidRDefault="0070042C" w:rsidP="00C269DB">
            <w:pPr>
              <w:pStyle w:val="Normlny1"/>
              <w:jc w:val="center"/>
            </w:pPr>
            <w:r>
              <w:t>13h</w:t>
            </w:r>
          </w:p>
        </w:tc>
      </w:tr>
      <w:tr w:rsidR="0070042C" w:rsidTr="008B1F39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70042C" w:rsidRDefault="0070042C" w:rsidP="0070042C">
            <w:pPr>
              <w:pStyle w:val="Normlny1"/>
              <w:jc w:val="center"/>
            </w:pPr>
            <w:r>
              <w:lastRenderedPageBreak/>
              <w:t>ROBOCUPTP-82</w:t>
            </w:r>
          </w:p>
        </w:tc>
        <w:tc>
          <w:tcPr>
            <w:tcW w:w="327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70042C" w:rsidRDefault="0070042C" w:rsidP="00C269DB">
            <w:pPr>
              <w:pStyle w:val="Normlny1"/>
              <w:jc w:val="center"/>
            </w:pPr>
            <w:r>
              <w:t xml:space="preserve">Návrh </w:t>
            </w:r>
            <w:proofErr w:type="spellStart"/>
            <w:r>
              <w:t>media</w:t>
            </w:r>
            <w:proofErr w:type="spellEnd"/>
            <w:r>
              <w:t xml:space="preserve"> </w:t>
            </w:r>
            <w:proofErr w:type="spellStart"/>
            <w:r>
              <w:t>wiki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70042C" w:rsidRDefault="0070042C" w:rsidP="00C269DB">
            <w:pPr>
              <w:pStyle w:val="Normlny1"/>
              <w:jc w:val="center"/>
            </w:pPr>
            <w:r>
              <w:t xml:space="preserve">Peter </w:t>
            </w:r>
            <w:proofErr w:type="spellStart"/>
            <w:r>
              <w:t>Filípek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70042C" w:rsidRDefault="0070042C" w:rsidP="0070042C">
            <w:pPr>
              <w:pStyle w:val="Normlny1"/>
              <w:jc w:val="center"/>
            </w:pPr>
            <w:r>
              <w:t xml:space="preserve">Peter </w:t>
            </w:r>
            <w:proofErr w:type="spellStart"/>
            <w:r>
              <w:t>Filípek</w:t>
            </w:r>
            <w:proofErr w:type="spellEnd"/>
          </w:p>
        </w:tc>
        <w:tc>
          <w:tcPr>
            <w:tcW w:w="709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70042C" w:rsidRDefault="0070042C" w:rsidP="00C269DB">
            <w:pPr>
              <w:pStyle w:val="Normlny1"/>
              <w:jc w:val="center"/>
            </w:pPr>
            <w:r>
              <w:t>3h</w:t>
            </w:r>
          </w:p>
        </w:tc>
      </w:tr>
      <w:tr w:rsidR="0070042C" w:rsidTr="008B1F39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70042C" w:rsidRDefault="0070042C" w:rsidP="0070042C">
            <w:pPr>
              <w:pStyle w:val="Normlny1"/>
              <w:jc w:val="center"/>
            </w:pPr>
            <w:r>
              <w:t>ROBOCUPTP-83</w:t>
            </w:r>
          </w:p>
        </w:tc>
        <w:tc>
          <w:tcPr>
            <w:tcW w:w="3279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70042C" w:rsidRDefault="0070042C" w:rsidP="00C269DB">
            <w:pPr>
              <w:pStyle w:val="Normlny1"/>
              <w:jc w:val="center"/>
            </w:pPr>
            <w:r>
              <w:t xml:space="preserve">Odstraňovanie </w:t>
            </w:r>
            <w:proofErr w:type="spellStart"/>
            <w:r>
              <w:t>warning</w:t>
            </w:r>
            <w:proofErr w:type="spellEnd"/>
            <w:r>
              <w:t xml:space="preserve"> hlásení</w:t>
            </w:r>
          </w:p>
        </w:tc>
        <w:tc>
          <w:tcPr>
            <w:tcW w:w="1843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70042C" w:rsidRDefault="0070042C" w:rsidP="00C269DB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  <w:r>
              <w:t>, Miroslav Wolf, Martin Vrabec</w:t>
            </w:r>
          </w:p>
        </w:tc>
        <w:tc>
          <w:tcPr>
            <w:tcW w:w="1701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70042C" w:rsidRDefault="0070042C" w:rsidP="0070042C">
            <w:pPr>
              <w:pStyle w:val="Normlny1"/>
              <w:jc w:val="center"/>
            </w:pPr>
            <w:r>
              <w:t>Miroslav Wolf</w:t>
            </w:r>
          </w:p>
        </w:tc>
        <w:tc>
          <w:tcPr>
            <w:tcW w:w="70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70042C" w:rsidRDefault="0070042C" w:rsidP="00C269DB">
            <w:pPr>
              <w:pStyle w:val="Normlny1"/>
              <w:jc w:val="center"/>
            </w:pPr>
            <w:r>
              <w:t>13h</w:t>
            </w:r>
          </w:p>
        </w:tc>
      </w:tr>
    </w:tbl>
    <w:p w:rsidR="00F91ACA" w:rsidRPr="00F91ACA" w:rsidRDefault="00F91ACA" w:rsidP="00F91ACA">
      <w:pPr>
        <w:rPr>
          <w:rFonts w:ascii="Times New Roman" w:hAnsi="Times New Roman" w:cs="Times New Roman"/>
          <w:sz w:val="24"/>
          <w:szCs w:val="24"/>
        </w:rPr>
      </w:pPr>
    </w:p>
    <w:p w:rsidR="00F91ACA" w:rsidRPr="00F91ACA" w:rsidRDefault="00F91ACA" w:rsidP="00F91ACA">
      <w:pPr>
        <w:ind w:left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1ACA" w:rsidRPr="00F91ACA" w:rsidSect="00811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AC9"/>
    <w:multiLevelType w:val="hybridMultilevel"/>
    <w:tmpl w:val="57DAA7FC"/>
    <w:lvl w:ilvl="0" w:tplc="2154FA1A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A0365D"/>
    <w:multiLevelType w:val="hybridMultilevel"/>
    <w:tmpl w:val="0A8870C2"/>
    <w:lvl w:ilvl="0" w:tplc="52FC00E8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7B3B0F"/>
    <w:multiLevelType w:val="hybridMultilevel"/>
    <w:tmpl w:val="94B213D8"/>
    <w:lvl w:ilvl="0" w:tplc="3A52C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9B4B89"/>
    <w:multiLevelType w:val="multilevel"/>
    <w:tmpl w:val="FCC6D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">
    <w:nsid w:val="1ED46913"/>
    <w:multiLevelType w:val="hybridMultilevel"/>
    <w:tmpl w:val="A48E4CBC"/>
    <w:lvl w:ilvl="0" w:tplc="68E6C6F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2B75F8"/>
    <w:multiLevelType w:val="hybridMultilevel"/>
    <w:tmpl w:val="202A6E68"/>
    <w:lvl w:ilvl="0" w:tplc="74F8CDC8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F23B2D"/>
    <w:multiLevelType w:val="hybridMultilevel"/>
    <w:tmpl w:val="D35AA5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30E8E"/>
    <w:multiLevelType w:val="hybridMultilevel"/>
    <w:tmpl w:val="E7C4E51A"/>
    <w:lvl w:ilvl="0" w:tplc="0D0E2326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4241E3"/>
    <w:multiLevelType w:val="multilevel"/>
    <w:tmpl w:val="FCC6D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9">
    <w:nsid w:val="79D41F21"/>
    <w:multiLevelType w:val="hybridMultilevel"/>
    <w:tmpl w:val="3A92560C"/>
    <w:lvl w:ilvl="0" w:tplc="32CC499C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410D69"/>
    <w:multiLevelType w:val="hybridMultilevel"/>
    <w:tmpl w:val="2A148724"/>
    <w:lvl w:ilvl="0" w:tplc="3A52CC5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5CBAAB5C">
      <w:numFmt w:val="bullet"/>
      <w:lvlText w:val="-"/>
      <w:lvlJc w:val="left"/>
      <w:pPr>
        <w:ind w:left="2508" w:hanging="360"/>
      </w:pPr>
      <w:rPr>
        <w:rFonts w:ascii="Calibri" w:eastAsia="Calibr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245C7"/>
    <w:rsid w:val="000031F1"/>
    <w:rsid w:val="0000737B"/>
    <w:rsid w:val="000150D7"/>
    <w:rsid w:val="00023CE3"/>
    <w:rsid w:val="000261FF"/>
    <w:rsid w:val="000278ED"/>
    <w:rsid w:val="000301D9"/>
    <w:rsid w:val="00044855"/>
    <w:rsid w:val="0006350A"/>
    <w:rsid w:val="000706FD"/>
    <w:rsid w:val="00085771"/>
    <w:rsid w:val="0008785E"/>
    <w:rsid w:val="000A246C"/>
    <w:rsid w:val="000E3901"/>
    <w:rsid w:val="001026F2"/>
    <w:rsid w:val="001112AE"/>
    <w:rsid w:val="00132840"/>
    <w:rsid w:val="0013492B"/>
    <w:rsid w:val="00135435"/>
    <w:rsid w:val="001404FC"/>
    <w:rsid w:val="00141985"/>
    <w:rsid w:val="00166177"/>
    <w:rsid w:val="00187BF5"/>
    <w:rsid w:val="0019020E"/>
    <w:rsid w:val="00192E23"/>
    <w:rsid w:val="00195336"/>
    <w:rsid w:val="001F374B"/>
    <w:rsid w:val="00212834"/>
    <w:rsid w:val="00223629"/>
    <w:rsid w:val="002245C7"/>
    <w:rsid w:val="00234E10"/>
    <w:rsid w:val="0024528D"/>
    <w:rsid w:val="002467E5"/>
    <w:rsid w:val="00282EFE"/>
    <w:rsid w:val="00291D44"/>
    <w:rsid w:val="002D0390"/>
    <w:rsid w:val="002D0A74"/>
    <w:rsid w:val="002D3886"/>
    <w:rsid w:val="002F31F1"/>
    <w:rsid w:val="002F6BD6"/>
    <w:rsid w:val="00305E29"/>
    <w:rsid w:val="003105A6"/>
    <w:rsid w:val="00321772"/>
    <w:rsid w:val="00325CC5"/>
    <w:rsid w:val="00332AA4"/>
    <w:rsid w:val="003829EB"/>
    <w:rsid w:val="003A69C6"/>
    <w:rsid w:val="003E25D8"/>
    <w:rsid w:val="00402407"/>
    <w:rsid w:val="004333AD"/>
    <w:rsid w:val="004341EA"/>
    <w:rsid w:val="004353FE"/>
    <w:rsid w:val="004369DB"/>
    <w:rsid w:val="0044433F"/>
    <w:rsid w:val="00451E2C"/>
    <w:rsid w:val="00453754"/>
    <w:rsid w:val="0045465C"/>
    <w:rsid w:val="004552C8"/>
    <w:rsid w:val="00456DA1"/>
    <w:rsid w:val="00461A1F"/>
    <w:rsid w:val="004A4B76"/>
    <w:rsid w:val="004A793B"/>
    <w:rsid w:val="004C07B4"/>
    <w:rsid w:val="004C5F75"/>
    <w:rsid w:val="004C6490"/>
    <w:rsid w:val="004D2B65"/>
    <w:rsid w:val="004E5014"/>
    <w:rsid w:val="004F0900"/>
    <w:rsid w:val="00517EBD"/>
    <w:rsid w:val="00525B10"/>
    <w:rsid w:val="005530A3"/>
    <w:rsid w:val="00561151"/>
    <w:rsid w:val="005641A1"/>
    <w:rsid w:val="00590713"/>
    <w:rsid w:val="005945BB"/>
    <w:rsid w:val="005C3AEC"/>
    <w:rsid w:val="005D1E93"/>
    <w:rsid w:val="005D2F54"/>
    <w:rsid w:val="005E1D84"/>
    <w:rsid w:val="005F7779"/>
    <w:rsid w:val="00617897"/>
    <w:rsid w:val="006720C2"/>
    <w:rsid w:val="006729C8"/>
    <w:rsid w:val="0068751C"/>
    <w:rsid w:val="006A0B5E"/>
    <w:rsid w:val="006B59E1"/>
    <w:rsid w:val="006D53B3"/>
    <w:rsid w:val="0070042C"/>
    <w:rsid w:val="00720A4D"/>
    <w:rsid w:val="007279EF"/>
    <w:rsid w:val="007512D4"/>
    <w:rsid w:val="007653EB"/>
    <w:rsid w:val="00782F1C"/>
    <w:rsid w:val="007A005A"/>
    <w:rsid w:val="007A027F"/>
    <w:rsid w:val="007B5828"/>
    <w:rsid w:val="007C4A02"/>
    <w:rsid w:val="007E0E33"/>
    <w:rsid w:val="00801342"/>
    <w:rsid w:val="008059A0"/>
    <w:rsid w:val="008112A4"/>
    <w:rsid w:val="00822B92"/>
    <w:rsid w:val="008266BD"/>
    <w:rsid w:val="00832C86"/>
    <w:rsid w:val="00884C7F"/>
    <w:rsid w:val="008B1F39"/>
    <w:rsid w:val="008B257F"/>
    <w:rsid w:val="008B2928"/>
    <w:rsid w:val="008B391A"/>
    <w:rsid w:val="008B7F0C"/>
    <w:rsid w:val="008D7D6A"/>
    <w:rsid w:val="009332D2"/>
    <w:rsid w:val="009516AC"/>
    <w:rsid w:val="00953ED3"/>
    <w:rsid w:val="009579D7"/>
    <w:rsid w:val="00966120"/>
    <w:rsid w:val="00970B3B"/>
    <w:rsid w:val="00973D0F"/>
    <w:rsid w:val="00980262"/>
    <w:rsid w:val="0098511E"/>
    <w:rsid w:val="00994FC9"/>
    <w:rsid w:val="009A42DC"/>
    <w:rsid w:val="009A5C45"/>
    <w:rsid w:val="009D60E6"/>
    <w:rsid w:val="009D700D"/>
    <w:rsid w:val="009E0CF3"/>
    <w:rsid w:val="009E39BA"/>
    <w:rsid w:val="009F064F"/>
    <w:rsid w:val="009F3006"/>
    <w:rsid w:val="00A054EF"/>
    <w:rsid w:val="00A2053A"/>
    <w:rsid w:val="00A3460A"/>
    <w:rsid w:val="00A7015C"/>
    <w:rsid w:val="00A71A79"/>
    <w:rsid w:val="00A71D82"/>
    <w:rsid w:val="00A85988"/>
    <w:rsid w:val="00AC55BE"/>
    <w:rsid w:val="00AE4F2C"/>
    <w:rsid w:val="00AF54C4"/>
    <w:rsid w:val="00B000A8"/>
    <w:rsid w:val="00B07A20"/>
    <w:rsid w:val="00B1136D"/>
    <w:rsid w:val="00B30CAD"/>
    <w:rsid w:val="00B33393"/>
    <w:rsid w:val="00B836DC"/>
    <w:rsid w:val="00B91FBB"/>
    <w:rsid w:val="00BF136D"/>
    <w:rsid w:val="00C269DB"/>
    <w:rsid w:val="00C32FE4"/>
    <w:rsid w:val="00C37C3B"/>
    <w:rsid w:val="00C468F7"/>
    <w:rsid w:val="00C47DAD"/>
    <w:rsid w:val="00C64152"/>
    <w:rsid w:val="00C713C7"/>
    <w:rsid w:val="00C72EA4"/>
    <w:rsid w:val="00CA64F5"/>
    <w:rsid w:val="00CC49E2"/>
    <w:rsid w:val="00D06FE4"/>
    <w:rsid w:val="00D105CC"/>
    <w:rsid w:val="00D46B3F"/>
    <w:rsid w:val="00D6303B"/>
    <w:rsid w:val="00D66710"/>
    <w:rsid w:val="00D90F30"/>
    <w:rsid w:val="00D92F99"/>
    <w:rsid w:val="00D944AF"/>
    <w:rsid w:val="00D9538D"/>
    <w:rsid w:val="00D963FD"/>
    <w:rsid w:val="00DC0261"/>
    <w:rsid w:val="00DC64AE"/>
    <w:rsid w:val="00DD23AD"/>
    <w:rsid w:val="00DD76D6"/>
    <w:rsid w:val="00DE5AED"/>
    <w:rsid w:val="00DF3070"/>
    <w:rsid w:val="00E1790A"/>
    <w:rsid w:val="00E5091D"/>
    <w:rsid w:val="00E61578"/>
    <w:rsid w:val="00EA0628"/>
    <w:rsid w:val="00EA5325"/>
    <w:rsid w:val="00EB0E1F"/>
    <w:rsid w:val="00EB4C24"/>
    <w:rsid w:val="00ED61D0"/>
    <w:rsid w:val="00EE2D49"/>
    <w:rsid w:val="00EE5F1D"/>
    <w:rsid w:val="00EF036F"/>
    <w:rsid w:val="00F03C65"/>
    <w:rsid w:val="00F2663C"/>
    <w:rsid w:val="00F3331C"/>
    <w:rsid w:val="00F4263C"/>
    <w:rsid w:val="00F43EDC"/>
    <w:rsid w:val="00F46341"/>
    <w:rsid w:val="00F6747E"/>
    <w:rsid w:val="00F91ACA"/>
    <w:rsid w:val="00F96B16"/>
    <w:rsid w:val="00FA19E3"/>
    <w:rsid w:val="00FA1F43"/>
    <w:rsid w:val="00FC623F"/>
    <w:rsid w:val="00FD2540"/>
    <w:rsid w:val="00FD2EA5"/>
    <w:rsid w:val="00FF4463"/>
    <w:rsid w:val="00FF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5C7"/>
    <w:pPr>
      <w:suppressAutoHyphens/>
      <w:spacing w:line="276" w:lineRule="auto"/>
      <w:textAlignment w:val="baseline"/>
    </w:pPr>
    <w:rPr>
      <w:rFonts w:eastAsia="SimSun" w:cs="Calibri"/>
      <w:color w:val="00000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rsid w:val="002245C7"/>
    <w:pPr>
      <w:keepNext/>
      <w:pageBreakBefore/>
      <w:widowControl w:val="0"/>
      <w:pBdr>
        <w:bottom w:val="single" w:sz="4" w:space="0" w:color="00000A"/>
      </w:pBdr>
      <w:suppressAutoHyphens/>
      <w:spacing w:before="240" w:after="240" w:line="360" w:lineRule="auto"/>
      <w:jc w:val="both"/>
      <w:textAlignment w:val="baseline"/>
      <w:outlineLvl w:val="0"/>
    </w:pPr>
    <w:rPr>
      <w:rFonts w:ascii="Arial" w:eastAsia="Times New Roman" w:hAnsi="Arial"/>
      <w:b/>
      <w:sz w:val="36"/>
      <w:lang w:eastAsia="en-US"/>
    </w:rPr>
  </w:style>
  <w:style w:type="paragraph" w:customStyle="1" w:styleId="Nadpis21">
    <w:name w:val="Nadpis 21"/>
    <w:rsid w:val="002245C7"/>
    <w:pPr>
      <w:keepNext/>
      <w:widowControl w:val="0"/>
      <w:suppressAutoHyphens/>
      <w:spacing w:before="360" w:after="120" w:line="360" w:lineRule="auto"/>
      <w:jc w:val="both"/>
      <w:textAlignment w:val="baseline"/>
      <w:outlineLvl w:val="1"/>
    </w:pPr>
    <w:rPr>
      <w:rFonts w:eastAsia="Times New Roman"/>
      <w:b/>
      <w:sz w:val="28"/>
      <w:lang w:eastAsia="en-US"/>
    </w:rPr>
  </w:style>
  <w:style w:type="paragraph" w:customStyle="1" w:styleId="Normlny1">
    <w:name w:val="Normálny1"/>
    <w:rsid w:val="002245C7"/>
    <w:pPr>
      <w:suppressAutoHyphens/>
      <w:spacing w:after="200" w:line="276" w:lineRule="auto"/>
      <w:textAlignment w:val="baseline"/>
    </w:pPr>
    <w:rPr>
      <w:rFonts w:ascii="Times New Roman" w:eastAsia="SimSun" w:hAnsi="Times New Roman" w:cs="Calibri"/>
      <w:color w:val="00000A"/>
      <w:sz w:val="24"/>
      <w:szCs w:val="22"/>
      <w:lang w:eastAsia="en-US"/>
    </w:rPr>
  </w:style>
  <w:style w:type="paragraph" w:styleId="Bezmezer">
    <w:name w:val="No Spacing"/>
    <w:rsid w:val="002245C7"/>
    <w:pPr>
      <w:suppressAutoHyphens/>
      <w:textAlignment w:val="baseline"/>
    </w:pPr>
    <w:rPr>
      <w:rFonts w:ascii="Times New Roman" w:eastAsia="SimSun" w:hAnsi="Times New Roman" w:cs="Calibri"/>
      <w:color w:val="00000A"/>
      <w:sz w:val="24"/>
      <w:szCs w:val="22"/>
      <w:lang w:eastAsia="en-US"/>
    </w:rPr>
  </w:style>
  <w:style w:type="paragraph" w:styleId="Odstavecseseznamem">
    <w:name w:val="List Paragraph"/>
    <w:basedOn w:val="Normln"/>
    <w:qFormat/>
    <w:rsid w:val="002245C7"/>
    <w:pPr>
      <w:ind w:left="720"/>
      <w:contextualSpacing/>
    </w:pPr>
  </w:style>
  <w:style w:type="paragraph" w:customStyle="1" w:styleId="Default">
    <w:name w:val="Default"/>
    <w:rsid w:val="00E179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7904</Characters>
  <Application>Microsoft Office Word</Application>
  <DocSecurity>0</DocSecurity>
  <Lines>65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Milan</cp:lastModifiedBy>
  <cp:revision>2</cp:revision>
  <dcterms:created xsi:type="dcterms:W3CDTF">2014-11-20T22:04:00Z</dcterms:created>
  <dcterms:modified xsi:type="dcterms:W3CDTF">2014-11-20T22:04:00Z</dcterms:modified>
</cp:coreProperties>
</file>