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F7" w:rsidRPr="008E2DD2" w:rsidRDefault="00284AF7" w:rsidP="00284AF7">
      <w:pPr>
        <w:spacing w:before="240" w:after="6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Záznam zo stretnutia č. </w:t>
      </w: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2(LS)</w:t>
      </w: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br/>
        <w:t>(Tím č. 5)</w:t>
      </w:r>
    </w:p>
    <w:p w:rsidR="00284AF7" w:rsidRPr="008E2DD2" w:rsidRDefault="00284AF7" w:rsidP="00284AF7">
      <w:pPr>
        <w:spacing w:before="840"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Vypracoval: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Lukáš Hudec</w:t>
      </w:r>
    </w:p>
    <w:p w:rsidR="00284AF7" w:rsidRPr="008E2DD2" w:rsidRDefault="00284AF7" w:rsidP="00284AF7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a miesto konania:</w:t>
      </w:r>
    </w:p>
    <w:p w:rsidR="00284AF7" w:rsidRPr="008E2DD2" w:rsidRDefault="00284AF7" w:rsidP="00284A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02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.2015 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:00 Laboratórium počítačového videnia a počítačovej grafiky (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4.46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FIIT</w:t>
      </w:r>
    </w:p>
    <w:p w:rsidR="00284AF7" w:rsidRPr="008E2DD2" w:rsidRDefault="00284AF7" w:rsidP="00284AF7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Zúčastnení:</w:t>
      </w:r>
    </w:p>
    <w:p w:rsidR="00284AF7" w:rsidRPr="008E2DD2" w:rsidRDefault="00284AF7" w:rsidP="00284A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Ing. Vanda Benešová, PhD. (vedúci tímu)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Bc. Lukáš Hudec (LH)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Róbert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Birkus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(RB)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Michal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Löffl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softHyphen/>
        <w:t>er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(ML)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Róbert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Karásek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(RK)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Bc. Martin Jurík (MJ)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Michal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Korbeľ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(MK)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Katarína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Janečková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(KJ)</w:t>
      </w:r>
    </w:p>
    <w:p w:rsidR="00284AF7" w:rsidRPr="008E2DD2" w:rsidRDefault="00284AF7" w:rsidP="00284AF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Neprítomní:</w:t>
      </w:r>
    </w:p>
    <w:p w:rsidR="00284AF7" w:rsidRPr="008E2DD2" w:rsidRDefault="00284AF7" w:rsidP="00284AF7">
      <w:pPr>
        <w:spacing w:before="8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Obsah stretnutia: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94"/>
        <w:gridCol w:w="562"/>
        <w:gridCol w:w="5811"/>
      </w:tblGrid>
      <w:tr w:rsidR="008E2DD2" w:rsidRPr="008E2DD2" w:rsidTr="008E2DD2">
        <w:tc>
          <w:tcPr>
            <w:tcW w:w="2694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Riešiteľ</w:t>
            </w:r>
          </w:p>
        </w:tc>
        <w:tc>
          <w:tcPr>
            <w:tcW w:w="562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ID.</w:t>
            </w:r>
          </w:p>
        </w:tc>
        <w:tc>
          <w:tcPr>
            <w:tcW w:w="5811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Splnené úlohy</w:t>
            </w:r>
          </w:p>
        </w:tc>
      </w:tr>
      <w:tr w:rsidR="003359E8" w:rsidRPr="008E2DD2" w:rsidTr="008E2DD2">
        <w:tc>
          <w:tcPr>
            <w:tcW w:w="2694" w:type="dxa"/>
            <w:vMerge w:val="restart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Segmentovanie stien pomocou </w:t>
            </w:r>
            <w:proofErr w:type="spellStart"/>
            <w:r>
              <w:rPr>
                <w:rFonts w:ascii="Times New Roman" w:hAnsi="Times New Roman" w:cs="Times New Roman"/>
              </w:rPr>
              <w:t>growing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základe </w:t>
            </w:r>
            <w:proofErr w:type="spellStart"/>
            <w:r>
              <w:rPr>
                <w:rFonts w:ascii="Times New Roman" w:hAnsi="Times New Roman" w:cs="Times New Roman"/>
              </w:rPr>
              <w:t>labelingu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podľa normál</w:t>
            </w:r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3359E8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Zistenie vhodných kandidátov do config.xml</w:t>
            </w:r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Default="003359E8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Implementácia RANSAC pre najväčšiu stenu + vykreslenie roviny</w:t>
            </w:r>
          </w:p>
        </w:tc>
      </w:tr>
      <w:tr w:rsidR="003359E8" w:rsidRPr="008E2DD2" w:rsidTr="008E2DD2">
        <w:tc>
          <w:tcPr>
            <w:tcW w:w="2694" w:type="dxa"/>
            <w:vMerge w:val="restart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MJ</w:t>
            </w: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3359E8" w:rsidP="008E2DD2">
            <w:pPr>
              <w:rPr>
                <w:rFonts w:ascii="Times New Roman" w:hAnsi="Times New Roman" w:cs="Times New Roman"/>
              </w:rPr>
            </w:pPr>
            <w:r w:rsidRPr="003359E8">
              <w:rPr>
                <w:rFonts w:ascii="Times New Roman" w:hAnsi="Times New Roman" w:cs="Times New Roman"/>
              </w:rPr>
              <w:t>Implem</w:t>
            </w:r>
            <w:r>
              <w:rPr>
                <w:rFonts w:ascii="Times New Roman" w:hAnsi="Times New Roman" w:cs="Times New Roman"/>
              </w:rPr>
              <w:t xml:space="preserve">entovaný </w:t>
            </w:r>
            <w:proofErr w:type="spellStart"/>
            <w:r>
              <w:rPr>
                <w:rFonts w:ascii="Times New Roman" w:hAnsi="Times New Roman" w:cs="Times New Roman"/>
              </w:rPr>
              <w:t>parser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 XML konfiguračný súbor</w:t>
            </w:r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3359E8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Nastavený </w:t>
            </w:r>
            <w:proofErr w:type="spellStart"/>
            <w:r>
              <w:rPr>
                <w:rFonts w:ascii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 otvorenie vlastného konfiguračného súboru</w:t>
            </w:r>
          </w:p>
        </w:tc>
      </w:tr>
      <w:tr w:rsidR="003359E8" w:rsidRPr="008E2DD2" w:rsidTr="008E2DD2">
        <w:tc>
          <w:tcPr>
            <w:tcW w:w="2694" w:type="dxa"/>
            <w:vMerge w:val="restart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3359E8" w:rsidP="0033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Vytvorenie triedy „</w:t>
            </w:r>
            <w:proofErr w:type="spellStart"/>
            <w:r>
              <w:rPr>
                <w:rFonts w:ascii="Times New Roman" w:hAnsi="Times New Roman" w:cs="Times New Roman"/>
              </w:rPr>
              <w:t>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ako novej </w:t>
            </w:r>
            <w:proofErr w:type="spellStart"/>
            <w:r>
              <w:rPr>
                <w:rFonts w:ascii="Times New Roman" w:hAnsi="Times New Roman" w:cs="Times New Roman"/>
              </w:rPr>
              <w:t>primitívy</w:t>
            </w:r>
            <w:proofErr w:type="spellEnd"/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Default="003359E8" w:rsidP="0033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Počiatky implementácie hľadania </w:t>
            </w:r>
            <w:proofErr w:type="spellStart"/>
            <w:r>
              <w:rPr>
                <w:rFonts w:ascii="Times New Roman" w:hAnsi="Times New Roman" w:cs="Times New Roman"/>
              </w:rPr>
              <w:t>outliers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segmentovania objektov na stene</w:t>
            </w:r>
          </w:p>
        </w:tc>
      </w:tr>
      <w:tr w:rsidR="002F0479" w:rsidRPr="008E2DD2" w:rsidTr="008E2DD2">
        <w:tc>
          <w:tcPr>
            <w:tcW w:w="2694" w:type="dxa"/>
            <w:vMerge w:val="restart"/>
          </w:tcPr>
          <w:p w:rsidR="002F0479" w:rsidRPr="008E2DD2" w:rsidRDefault="002F0479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MK</w:t>
            </w:r>
          </w:p>
        </w:tc>
        <w:tc>
          <w:tcPr>
            <w:tcW w:w="562" w:type="dxa"/>
          </w:tcPr>
          <w:p w:rsidR="002F0479" w:rsidRPr="008E2DD2" w:rsidRDefault="002F0479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2F0479" w:rsidRPr="003359E8" w:rsidRDefault="002F0479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Všeobecná rovnica roviny na segmentované </w:t>
            </w:r>
            <w:proofErr w:type="spellStart"/>
            <w:r>
              <w:rPr>
                <w:rFonts w:ascii="Times New Roman" w:hAnsi="Times New Roman" w:cs="Times New Roman"/>
              </w:rPr>
              <w:t>clustre</w:t>
            </w:r>
            <w:proofErr w:type="spellEnd"/>
          </w:p>
        </w:tc>
      </w:tr>
      <w:tr w:rsidR="002F0479" w:rsidRPr="008E2DD2" w:rsidTr="008E2DD2">
        <w:tc>
          <w:tcPr>
            <w:tcW w:w="2694" w:type="dxa"/>
            <w:vMerge/>
          </w:tcPr>
          <w:p w:rsidR="002F0479" w:rsidRDefault="002F0479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2F0479" w:rsidRPr="008E2DD2" w:rsidRDefault="002F0479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2F0479" w:rsidRDefault="002F0479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Hľadanie priesečníkov rovín a nájdenie ohraničení pre steny</w:t>
            </w:r>
          </w:p>
        </w:tc>
      </w:tr>
      <w:tr w:rsidR="008E2DD2" w:rsidRPr="008E2DD2" w:rsidTr="008E2DD2">
        <w:tc>
          <w:tcPr>
            <w:tcW w:w="2694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</w:t>
            </w:r>
          </w:p>
        </w:tc>
        <w:tc>
          <w:tcPr>
            <w:tcW w:w="562" w:type="dxa"/>
          </w:tcPr>
          <w:p w:rsidR="008E2DD2" w:rsidRPr="008E2DD2" w:rsidRDefault="008E2DD2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8E2DD2" w:rsidRPr="003359E8" w:rsidRDefault="003359E8" w:rsidP="0033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Nájdenie kandidátov na vhodné knižnice pre </w:t>
            </w:r>
            <w:r>
              <w:rPr>
                <w:rFonts w:ascii="Times New Roman" w:hAnsi="Times New Roman" w:cs="Times New Roman"/>
              </w:rPr>
              <w:t>konverziu</w:t>
            </w:r>
            <w:r>
              <w:rPr>
                <w:rFonts w:ascii="Times New Roman" w:hAnsi="Times New Roman" w:cs="Times New Roman"/>
              </w:rPr>
              <w:t xml:space="preserve">  do AutoCAD = SG-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</w:p>
        </w:tc>
      </w:tr>
      <w:tr w:rsidR="003359E8" w:rsidRPr="008E2DD2" w:rsidTr="008E2DD2">
        <w:tc>
          <w:tcPr>
            <w:tcW w:w="2694" w:type="dxa"/>
            <w:vMerge w:val="restart"/>
          </w:tcPr>
          <w:p w:rsidR="003359E8" w:rsidRDefault="003359E8" w:rsidP="008E2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</w:t>
            </w: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Pr="003359E8" w:rsidRDefault="003359E8" w:rsidP="008E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Implementácia </w:t>
            </w: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testov</w:t>
            </w:r>
          </w:p>
        </w:tc>
      </w:tr>
      <w:tr w:rsidR="003359E8" w:rsidRPr="008E2DD2" w:rsidTr="008E2DD2">
        <w:tc>
          <w:tcPr>
            <w:tcW w:w="2694" w:type="dxa"/>
            <w:vMerge/>
          </w:tcPr>
          <w:p w:rsidR="003359E8" w:rsidRDefault="003359E8" w:rsidP="008E2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3359E8" w:rsidRPr="008E2DD2" w:rsidRDefault="003359E8" w:rsidP="008E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59E8" w:rsidRDefault="003359E8" w:rsidP="0033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Testovanie GUI pomocou </w:t>
            </w: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testov</w:t>
            </w:r>
          </w:p>
        </w:tc>
      </w:tr>
    </w:tbl>
    <w:p w:rsidR="00284AF7" w:rsidRPr="008E2DD2" w:rsidRDefault="00284AF7" w:rsidP="008E2DD2">
      <w:pPr>
        <w:rPr>
          <w:rFonts w:ascii="Times New Roman" w:hAnsi="Times New Roman" w:cs="Times New Roman"/>
        </w:rPr>
      </w:pPr>
    </w:p>
    <w:p w:rsidR="00284AF7" w:rsidRPr="008E2DD2" w:rsidRDefault="00284AF7" w:rsidP="00284AF7">
      <w:pPr>
        <w:rPr>
          <w:rFonts w:ascii="Times New Roman" w:hAnsi="Times New Roman" w:cs="Times New Roman"/>
          <w:b/>
        </w:rPr>
      </w:pPr>
      <w:r w:rsidRPr="008E2DD2">
        <w:rPr>
          <w:rFonts w:ascii="Times New Roman" w:hAnsi="Times New Roman" w:cs="Times New Roman"/>
          <w:b/>
        </w:rPr>
        <w:lastRenderedPageBreak/>
        <w:t>Úlohy: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830"/>
      </w:tblGrid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ID.</w:t>
            </w:r>
          </w:p>
        </w:tc>
        <w:tc>
          <w:tcPr>
            <w:tcW w:w="5670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Úloha</w:t>
            </w:r>
          </w:p>
        </w:tc>
        <w:tc>
          <w:tcPr>
            <w:tcW w:w="2830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Zodpovedný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Odstrániť chybu v </w:t>
            </w:r>
            <w:proofErr w:type="spellStart"/>
            <w:r>
              <w:rPr>
                <w:rFonts w:ascii="Times New Roman" w:hAnsi="Times New Roman" w:cs="Times New Roman"/>
              </w:rPr>
              <w:t>labelingu</w:t>
            </w:r>
            <w:proofErr w:type="spellEnd"/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2F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Hľadanie ohraničení stien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RB, MK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Vytvoriť dokument pre XML konfiguračný súbor – aké parametre potrebujú jednotlivé funkcie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Doplniť do každého konštruktora metódy „</w:t>
            </w:r>
            <w:proofErr w:type="spellStart"/>
            <w:r>
              <w:rPr>
                <w:rFonts w:ascii="Times New Roman" w:hAnsi="Times New Roman" w:cs="Times New Roman"/>
              </w:rPr>
              <w:t>config</w:t>
            </w:r>
            <w:proofErr w:type="spellEnd"/>
            <w:r>
              <w:rPr>
                <w:rFonts w:ascii="Times New Roman" w:hAnsi="Times New Roman" w:cs="Times New Roman"/>
              </w:rPr>
              <w:t>“ s tým, že sama si načíta čo z neho potrebuje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 a všetci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2F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Doplniť koeficienty roviny do triedy/objektu Stena (</w:t>
            </w:r>
            <w:proofErr w:type="spellStart"/>
            <w:r>
              <w:rPr>
                <w:rFonts w:ascii="Times New Roman" w:hAnsi="Times New Roman" w:cs="Times New Roman"/>
              </w:rPr>
              <w:t>Wall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Hľadať </w:t>
            </w:r>
            <w:proofErr w:type="spellStart"/>
            <w:r>
              <w:rPr>
                <w:rFonts w:ascii="Times New Roman" w:hAnsi="Times New Roman" w:cs="Times New Roman"/>
              </w:rPr>
              <w:t>outliers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z </w:t>
            </w:r>
            <w:proofErr w:type="spellStart"/>
            <w:r>
              <w:rPr>
                <w:rFonts w:ascii="Times New Roman" w:hAnsi="Times New Roman" w:cs="Times New Roman"/>
              </w:rPr>
              <w:t>vysegmentovaných</w:t>
            </w:r>
            <w:proofErr w:type="spellEnd"/>
            <w:r>
              <w:rPr>
                <w:rFonts w:ascii="Times New Roman" w:hAnsi="Times New Roman" w:cs="Times New Roman"/>
              </w:rPr>
              <w:t xml:space="preserve"> oblastí pomocou GR </w:t>
            </w:r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F0479" w:rsidP="002F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Kĺzavou kockou „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shift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zistiť oblasti </w:t>
            </w:r>
            <w:proofErr w:type="spellStart"/>
            <w:r>
              <w:rPr>
                <w:rFonts w:ascii="Times New Roman" w:hAnsi="Times New Roman" w:cs="Times New Roman"/>
              </w:rPr>
              <w:t>outliers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inliers</w:t>
            </w:r>
            <w:proofErr w:type="spellEnd"/>
          </w:p>
        </w:tc>
        <w:tc>
          <w:tcPr>
            <w:tcW w:w="2830" w:type="dxa"/>
          </w:tcPr>
          <w:p w:rsidR="00284AF7" w:rsidRPr="008E2DD2" w:rsidRDefault="002F0479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29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Ručne otočiť schody = kalibrácia vzhľadom na Z 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29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Uložiť upravený </w:t>
            </w:r>
            <w:proofErr w:type="spellStart"/>
            <w:r>
              <w:rPr>
                <w:rFonts w:ascii="Times New Roman" w:hAnsi="Times New Roman" w:cs="Times New Roman"/>
              </w:rPr>
              <w:t>dataset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schodov do PCD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Opravenie „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shift</w:t>
            </w:r>
            <w:proofErr w:type="spellEnd"/>
            <w:r>
              <w:rPr>
                <w:rFonts w:ascii="Times New Roman" w:hAnsi="Times New Roman" w:cs="Times New Roman"/>
              </w:rPr>
              <w:t>“ – otestovať na schody a vizualizovať roviny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testy na celé GUI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RK, MJ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testy na jednotlivé metódy</w:t>
            </w:r>
          </w:p>
        </w:tc>
        <w:tc>
          <w:tcPr>
            <w:tcW w:w="2830" w:type="dxa"/>
          </w:tcPr>
          <w:p w:rsidR="00284AF7" w:rsidRPr="008E2DD2" w:rsidRDefault="002932BB" w:rsidP="002932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RK, správcovia metód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review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spísanie dokumentu ako a kde + spätná väzba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Doplniť knižnicu pre konverziu do CAD ako nový projekt/.</w:t>
            </w:r>
            <w:proofErr w:type="spellStart"/>
            <w:r>
              <w:rPr>
                <w:rFonts w:ascii="Times New Roman" w:hAnsi="Times New Roman" w:cs="Times New Roman"/>
              </w:rPr>
              <w:t>lib</w:t>
            </w:r>
            <w:proofErr w:type="spellEnd"/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</w:t>
            </w:r>
          </w:p>
        </w:tc>
      </w:tr>
      <w:tr w:rsidR="00284AF7" w:rsidRPr="008E2DD2" w:rsidTr="004249DA">
        <w:tc>
          <w:tcPr>
            <w:tcW w:w="562" w:type="dxa"/>
          </w:tcPr>
          <w:p w:rsidR="00284AF7" w:rsidRPr="008E2DD2" w:rsidRDefault="00284AF7" w:rsidP="004249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84AF7" w:rsidRPr="008E2DD2" w:rsidRDefault="002932BB" w:rsidP="0029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Export stien do CAD</w:t>
            </w:r>
          </w:p>
        </w:tc>
        <w:tc>
          <w:tcPr>
            <w:tcW w:w="2830" w:type="dxa"/>
          </w:tcPr>
          <w:p w:rsidR="00284AF7" w:rsidRPr="008E2DD2" w:rsidRDefault="002932BB" w:rsidP="00424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</w:t>
            </w:r>
          </w:p>
        </w:tc>
      </w:tr>
    </w:tbl>
    <w:p w:rsidR="00284AF7" w:rsidRPr="008E2DD2" w:rsidRDefault="00284AF7" w:rsidP="00284AF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50196" w:rsidRPr="008E2DD2" w:rsidRDefault="00B50196">
      <w:pPr>
        <w:rPr>
          <w:rFonts w:ascii="Times New Roman" w:hAnsi="Times New Roman" w:cs="Times New Roman"/>
        </w:rPr>
      </w:pPr>
    </w:p>
    <w:sectPr w:rsidR="00B50196" w:rsidRPr="008E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40105"/>
    <w:multiLevelType w:val="hybridMultilevel"/>
    <w:tmpl w:val="8892D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7"/>
    <w:rsid w:val="00284AF7"/>
    <w:rsid w:val="002932BB"/>
    <w:rsid w:val="002F0479"/>
    <w:rsid w:val="00307F47"/>
    <w:rsid w:val="003359E8"/>
    <w:rsid w:val="008E2DD2"/>
    <w:rsid w:val="00B50196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85D1B-C4CB-4DF3-B07C-0E0FBFC2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28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Hudec</dc:creator>
  <cp:keywords/>
  <dc:description/>
  <cp:lastModifiedBy>Lukáš Hudec</cp:lastModifiedBy>
  <cp:revision>1</cp:revision>
  <dcterms:created xsi:type="dcterms:W3CDTF">2016-02-25T14:41:00Z</dcterms:created>
  <dcterms:modified xsi:type="dcterms:W3CDTF">2016-02-25T15:50:00Z</dcterms:modified>
</cp:coreProperties>
</file>